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3E803E45"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620538">
        <w:rPr>
          <w:rFonts w:ascii="Arial" w:hAnsi="Arial" w:cs="Arial"/>
          <w:b/>
          <w:bCs/>
          <w:sz w:val="28"/>
          <w:lang w:eastAsia="zh-CN"/>
        </w:rPr>
        <w:t>5</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2D617D" w:rsidRPr="002D617D">
        <w:rPr>
          <w:rFonts w:ascii="Arial" w:hAnsi="Arial" w:cs="Arial"/>
          <w:b/>
          <w:bCs/>
          <w:sz w:val="28"/>
        </w:rPr>
        <w:t>R1-2104425</w:t>
      </w:r>
      <w:r w:rsidR="008D6850">
        <w:rPr>
          <w:rFonts w:ascii="Arial" w:hAnsi="Arial" w:cs="Arial"/>
          <w:b/>
          <w:bCs/>
          <w:sz w:val="28"/>
        </w:rPr>
        <w:t xml:space="preserve"> </w:t>
      </w:r>
    </w:p>
    <w:p w14:paraId="403B549D" w14:textId="68AF973C"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bookmarkStart w:id="0" w:name="OLE_LINK1"/>
      <w:bookmarkStart w:id="1" w:name="OLE_LINK2"/>
      <w:r w:rsidR="002D617D">
        <w:rPr>
          <w:rFonts w:ascii="Arial" w:hAnsi="Arial" w:cs="Arial"/>
          <w:b/>
          <w:bCs/>
          <w:sz w:val="28"/>
        </w:rPr>
        <w:t>May</w:t>
      </w:r>
      <w:r w:rsidR="002D617D" w:rsidRPr="0019304A">
        <w:rPr>
          <w:rFonts w:ascii="Arial" w:hAnsi="Arial" w:cs="Arial"/>
          <w:b/>
          <w:bCs/>
          <w:sz w:val="28"/>
        </w:rPr>
        <w:t xml:space="preserve"> 1</w:t>
      </w:r>
      <w:r w:rsidR="002D617D">
        <w:rPr>
          <w:rFonts w:ascii="Arial" w:hAnsi="Arial" w:cs="Arial"/>
          <w:b/>
          <w:bCs/>
          <w:sz w:val="28"/>
        </w:rPr>
        <w:t>0</w:t>
      </w:r>
      <w:r w:rsidR="002D617D" w:rsidRPr="0019304A">
        <w:rPr>
          <w:rFonts w:ascii="Arial" w:hAnsi="Arial" w:cs="Arial"/>
          <w:b/>
          <w:bCs/>
          <w:sz w:val="28"/>
          <w:vertAlign w:val="superscript"/>
        </w:rPr>
        <w:t>th</w:t>
      </w:r>
      <w:r w:rsidR="002D617D" w:rsidRPr="0019304A">
        <w:rPr>
          <w:rFonts w:ascii="Arial" w:hAnsi="Arial" w:cs="Arial"/>
          <w:b/>
          <w:bCs/>
          <w:sz w:val="28"/>
        </w:rPr>
        <w:t xml:space="preserve"> – </w:t>
      </w:r>
      <w:r w:rsidR="002D617D">
        <w:rPr>
          <w:rFonts w:ascii="Arial" w:hAnsi="Arial" w:cs="Arial"/>
          <w:b/>
          <w:bCs/>
          <w:sz w:val="28"/>
        </w:rPr>
        <w:t>May</w:t>
      </w:r>
      <w:r w:rsidR="002D617D" w:rsidRPr="0019304A">
        <w:rPr>
          <w:rFonts w:ascii="Arial" w:hAnsi="Arial" w:cs="Arial"/>
          <w:b/>
          <w:bCs/>
          <w:sz w:val="28"/>
        </w:rPr>
        <w:t xml:space="preserve"> 2</w:t>
      </w:r>
      <w:r w:rsidR="002D617D">
        <w:rPr>
          <w:rFonts w:ascii="Arial" w:hAnsi="Arial" w:cs="Arial"/>
          <w:b/>
          <w:bCs/>
          <w:sz w:val="28"/>
        </w:rPr>
        <w:t>7</w:t>
      </w:r>
      <w:r w:rsidR="002D617D" w:rsidRPr="0019304A">
        <w:rPr>
          <w:rFonts w:ascii="Arial" w:hAnsi="Arial" w:cs="Arial"/>
          <w:b/>
          <w:bCs/>
          <w:sz w:val="28"/>
          <w:vertAlign w:val="superscript"/>
        </w:rPr>
        <w:t>th</w:t>
      </w:r>
      <w:bookmarkEnd w:id="0"/>
      <w:bookmarkEnd w:id="1"/>
      <w:r w:rsidR="00E02FAE" w:rsidRPr="00E02FAE">
        <w:rPr>
          <w:rFonts w:ascii="Arial" w:eastAsia="MS Mincho" w:hAnsi="Arial" w:cs="Arial"/>
          <w:b/>
          <w:bCs/>
          <w:sz w:val="28"/>
          <w:lang w:eastAsia="ja-JP"/>
        </w:rPr>
        <w:t>,</w:t>
      </w:r>
      <w:r w:rsidR="0076301B" w:rsidRPr="0076301B">
        <w:rPr>
          <w:rFonts w:ascii="Arial" w:eastAsia="MS Mincho" w:hAnsi="Arial" w:cs="Arial"/>
          <w:b/>
          <w:bCs/>
          <w:sz w:val="28"/>
          <w:lang w:eastAsia="ja-JP"/>
        </w:rPr>
        <w:t xml:space="preserve"> 202</w:t>
      </w:r>
      <w:r w:rsidR="00E02FAE">
        <w:rPr>
          <w:rFonts w:ascii="Arial" w:eastAsia="MS Mincho" w:hAnsi="Arial" w:cs="Arial"/>
          <w:b/>
          <w:bCs/>
          <w:sz w:val="28"/>
          <w:lang w:eastAsia="ja-JP"/>
        </w:rPr>
        <w:t>1</w:t>
      </w:r>
    </w:p>
    <w:p w14:paraId="77244845" w14:textId="77777777" w:rsidR="00121B70" w:rsidRPr="007D37AD" w:rsidRDefault="00121B70">
      <w:pPr>
        <w:pBdr>
          <w:top w:val="single" w:sz="4" w:space="0" w:color="auto"/>
        </w:pBdr>
        <w:spacing w:after="0"/>
        <w:jc w:val="left"/>
        <w:rPr>
          <w:b/>
          <w:bCs/>
          <w:sz w:val="16"/>
          <w:szCs w:val="16"/>
        </w:rPr>
      </w:pPr>
    </w:p>
    <w:p w14:paraId="45F57AEC" w14:textId="751AB102"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8D3465">
        <w:rPr>
          <w:b/>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2B0D2D9F" w:rsidR="00121B70" w:rsidRDefault="009631F9">
      <w:pPr>
        <w:spacing w:after="60"/>
        <w:ind w:left="1555" w:hanging="1555"/>
        <w:jc w:val="left"/>
        <w:rPr>
          <w:b/>
          <w:lang w:eastAsia="zh-CN"/>
        </w:rPr>
      </w:pPr>
      <w:r>
        <w:rPr>
          <w:b/>
        </w:rPr>
        <w:t>Title:</w:t>
      </w:r>
      <w:r>
        <w:rPr>
          <w:b/>
        </w:rPr>
        <w:tab/>
      </w:r>
      <w:r w:rsidR="0013604A" w:rsidRPr="0013604A">
        <w:rPr>
          <w:b/>
        </w:rPr>
        <w:t>Consideration on enhancements on UL time and frequency synchronization</w:t>
      </w:r>
      <w:r w:rsidR="008D3465" w:rsidRPr="008D3465">
        <w:rPr>
          <w:b/>
        </w:rPr>
        <w:t xml:space="preserve"> </w:t>
      </w:r>
      <w:bookmarkStart w:id="2" w:name="OLE_LINK7"/>
      <w:bookmarkStart w:id="3" w:name="OLE_LINK8"/>
      <w:r w:rsidR="005A182E">
        <w:rPr>
          <w:rFonts w:hint="eastAsia"/>
          <w:b/>
          <w:lang w:eastAsia="zh-CN"/>
        </w:rPr>
        <w:t>for</w:t>
      </w:r>
      <w:r w:rsidR="005A182E">
        <w:rPr>
          <w:b/>
          <w:lang w:eastAsia="zh-CN"/>
        </w:rPr>
        <w:t xml:space="preserve"> NTN</w:t>
      </w:r>
      <w:bookmarkEnd w:id="2"/>
      <w:bookmarkEnd w:id="3"/>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4" w:name="_Ref494215420"/>
    </w:p>
    <w:bookmarkEnd w:id="4"/>
    <w:p w14:paraId="2D1B9E46" w14:textId="17BA29CC" w:rsidR="00EE16A7" w:rsidRDefault="00EE16A7" w:rsidP="0084488D">
      <w:pPr>
        <w:pStyle w:val="1"/>
        <w:rPr>
          <w:lang w:eastAsia="zh-CN"/>
        </w:rPr>
      </w:pPr>
      <w:r>
        <w:rPr>
          <w:rFonts w:hint="eastAsia"/>
          <w:lang w:eastAsia="zh-CN"/>
        </w:rPr>
        <w:t>Introduction</w:t>
      </w:r>
    </w:p>
    <w:p w14:paraId="55999BEE" w14:textId="16D09335" w:rsidR="005B2F3D" w:rsidRDefault="005B2F3D" w:rsidP="005B2F3D">
      <w:pPr>
        <w:rPr>
          <w:lang w:eastAsia="zh-CN"/>
        </w:rPr>
      </w:pPr>
      <w:r>
        <w:rPr>
          <w:kern w:val="2"/>
          <w:lang w:eastAsia="zh-CN"/>
        </w:rPr>
        <w:t>During</w:t>
      </w:r>
      <w:r w:rsidRPr="006B77DD">
        <w:rPr>
          <w:kern w:val="2"/>
          <w:lang w:eastAsia="zh-CN"/>
        </w:rPr>
        <w:t xml:space="preserve"> </w:t>
      </w:r>
      <w:r>
        <w:rPr>
          <w:kern w:val="2"/>
          <w:lang w:eastAsia="zh-CN"/>
        </w:rPr>
        <w:t>the Rel-16 SI phase</w:t>
      </w:r>
      <w:r w:rsidRPr="006B77DD">
        <w:rPr>
          <w:lang w:eastAsia="zh-CN"/>
        </w:rPr>
        <w:t xml:space="preserve">, a couple of </w:t>
      </w:r>
      <w:r>
        <w:rPr>
          <w:lang w:eastAsia="zh-CN"/>
        </w:rPr>
        <w:t>agreements</w:t>
      </w:r>
      <w:r w:rsidRPr="006B77DD">
        <w:rPr>
          <w:lang w:eastAsia="zh-CN"/>
        </w:rPr>
        <w:t xml:space="preserve"> </w:t>
      </w:r>
      <w:r>
        <w:rPr>
          <w:lang w:eastAsia="zh-CN"/>
        </w:rPr>
        <w:t>have been</w:t>
      </w:r>
      <w:r w:rsidRPr="006B77DD">
        <w:rPr>
          <w:lang w:eastAsia="zh-CN"/>
        </w:rPr>
        <w:t xml:space="preserve"> achieved </w:t>
      </w:r>
      <w:r>
        <w:rPr>
          <w:lang w:eastAsia="zh-CN"/>
        </w:rPr>
        <w:t>to enhance the u</w:t>
      </w:r>
      <w:r w:rsidRPr="00F61A03">
        <w:rPr>
          <w:lang w:eastAsia="zh-CN"/>
        </w:rPr>
        <w:t xml:space="preserve">plink timing </w:t>
      </w:r>
      <w:r>
        <w:rPr>
          <w:lang w:eastAsia="zh-CN"/>
        </w:rPr>
        <w:t xml:space="preserve">and frequency synchronization for NTN scenarios. The </w:t>
      </w:r>
      <w:r w:rsidRPr="00BE5348">
        <w:rPr>
          <w:lang w:eastAsia="zh-CN"/>
        </w:rPr>
        <w:t>techni</w:t>
      </w:r>
      <w:r>
        <w:rPr>
          <w:lang w:eastAsia="zh-CN"/>
        </w:rPr>
        <w:t xml:space="preserve">cal issues and potential solutions, covering both GNSS UE and non-GNSS UE, are summarized </w:t>
      </w:r>
      <w:r w:rsidR="007C0792">
        <w:rPr>
          <w:lang w:eastAsia="zh-CN"/>
        </w:rPr>
        <w:t xml:space="preserve">in </w:t>
      </w:r>
      <w:r w:rsidR="00680C68">
        <w:rPr>
          <w:lang w:eastAsia="zh-CN"/>
        </w:rPr>
        <w:t>TR 38.821</w:t>
      </w:r>
      <w:r>
        <w:rPr>
          <w:rFonts w:hint="eastAsia"/>
          <w:lang w:eastAsia="zh-CN"/>
        </w:rPr>
        <w:t>.</w:t>
      </w:r>
      <w:r>
        <w:rPr>
          <w:lang w:eastAsia="zh-CN"/>
        </w:rPr>
        <w:t xml:space="preserve"> The solutions are identified as follows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61933977" w14:textId="77777777" w:rsidR="00E821CD" w:rsidRDefault="00E821CD" w:rsidP="005B2F3D">
                      <w:pPr>
                        <w:rPr>
                          <w:b/>
                          <w:lang w:eastAsia="zh-CN"/>
                        </w:rPr>
                      </w:pPr>
                      <w:r w:rsidRPr="00E821CD">
                        <w:rPr>
                          <w:b/>
                          <w:lang w:eastAsia="zh-CN"/>
                        </w:rPr>
                        <w:t xml:space="preserve">For the timing advance (TA) in the initial access and the subsequent TA maintenance </w:t>
                      </w:r>
                    </w:p>
                    <w:p w14:paraId="6E274C0E" w14:textId="68106F75" w:rsidR="005B2F3D" w:rsidRPr="00E821CD" w:rsidRDefault="005B2F3D" w:rsidP="00E821CD">
                      <w:pPr>
                        <w:ind w:firstLineChars="100" w:firstLine="220"/>
                        <w:rPr>
                          <w:lang w:eastAsia="x-none"/>
                        </w:rPr>
                      </w:pPr>
                      <w:r w:rsidRPr="00E821CD">
                        <w:rPr>
                          <w:lang w:eastAsia="x-none"/>
                        </w:rPr>
                        <w:t xml:space="preserve">Option 1: Autonomous acquisition of the TA at UE with UE known location and satellite ephemeris. </w:t>
                      </w:r>
                    </w:p>
                    <w:p w14:paraId="749DAA32" w14:textId="77777777" w:rsidR="005B2F3D" w:rsidRPr="00E821CD" w:rsidRDefault="005B2F3D" w:rsidP="00E821CD">
                      <w:pPr>
                        <w:ind w:firstLineChars="100" w:firstLine="220"/>
                        <w:rPr>
                          <w:lang w:eastAsia="x-none"/>
                        </w:rPr>
                      </w:pPr>
                      <w:r w:rsidRPr="00E821CD">
                        <w:rPr>
                          <w:lang w:eastAsia="x-none"/>
                        </w:rPr>
                        <w:t>Option 2: Timing advanced adjustment based on network indication</w:t>
                      </w:r>
                    </w:p>
                    <w:p w14:paraId="74D2DEC5" w14:textId="1A2C8856" w:rsidR="00E821CD" w:rsidRPr="00E821CD" w:rsidRDefault="00E821CD" w:rsidP="005B2F3D">
                      <w:pPr>
                        <w:rPr>
                          <w:b/>
                          <w:lang w:eastAsia="x-none"/>
                        </w:rPr>
                      </w:pPr>
                      <w:r w:rsidRPr="00E821CD">
                        <w:rPr>
                          <w:b/>
                          <w:lang w:eastAsia="x-none"/>
                        </w:rPr>
                        <w:t>For the UL frequency compensation</w:t>
                      </w:r>
                    </w:p>
                    <w:p w14:paraId="48032E1A" w14:textId="77777777" w:rsidR="005B2F3D" w:rsidRPr="008A7CD1" w:rsidRDefault="005B2F3D" w:rsidP="008A7CD1">
                      <w:pPr>
                        <w:ind w:firstLineChars="100" w:firstLine="220"/>
                        <w:rPr>
                          <w:lang w:eastAsia="x-none"/>
                        </w:rPr>
                      </w:pPr>
                      <w:r w:rsidRPr="008A7CD1">
                        <w:rPr>
                          <w:lang w:eastAsia="x-none"/>
                        </w:rPr>
                        <w:t>Option 1: Both the estimation and pre-compensation of UE-specific frequency offset are conducted at the UE side. The acquisition of this value can be done by utilizing DL reference signals, UE location and satellite ephemeris.</w:t>
                      </w:r>
                    </w:p>
                    <w:p w14:paraId="3D0C81CC" w14:textId="77777777" w:rsidR="005B2F3D" w:rsidRPr="008A7CD1" w:rsidRDefault="005B2F3D" w:rsidP="008A7CD1">
                      <w:pPr>
                        <w:ind w:firstLineChars="100" w:firstLine="220"/>
                      </w:pPr>
                      <w:r w:rsidRPr="008A7CD1">
                        <w:rPr>
                          <w:lang w:eastAsia="x-none"/>
                        </w:rPr>
                        <w:t>Option 2: The required frequency offset for UL frequency compensation at least in LEO systems is indicated by the network to UE. The acquisition on this value can be done at the network side with detection of UL signals, e.g., preamble.</w:t>
                      </w:r>
                    </w:p>
                  </w:txbxContent>
                </v:textbox>
                <w10:anchorlock/>
              </v:shape>
            </w:pict>
          </mc:Fallback>
        </mc:AlternateContent>
      </w:r>
    </w:p>
    <w:p w14:paraId="0F038DD6" w14:textId="788501B5" w:rsidR="00D52BC1" w:rsidRDefault="00B85B61" w:rsidP="00EE16A7">
      <w:pPr>
        <w:rPr>
          <w:lang w:eastAsia="zh-CN"/>
        </w:rPr>
      </w:pPr>
      <w:r>
        <w:rPr>
          <w:rFonts w:hint="eastAsia"/>
          <w:lang w:eastAsia="zh-CN"/>
        </w:rPr>
        <w:t xml:space="preserve">In this </w:t>
      </w:r>
      <w:r w:rsidR="00D82FE1">
        <w:rPr>
          <w:lang w:eastAsia="zh-CN"/>
        </w:rPr>
        <w:t>contribution</w:t>
      </w:r>
      <w:r>
        <w:rPr>
          <w:rFonts w:hint="eastAsia"/>
          <w:lang w:eastAsia="zh-CN"/>
        </w:rPr>
        <w:t xml:space="preserve">, </w:t>
      </w:r>
      <w:r w:rsidR="00266B41" w:rsidRPr="00266B41">
        <w:rPr>
          <w:lang w:eastAsia="zh-CN"/>
        </w:rPr>
        <w:t>we discuss our views on</w:t>
      </w:r>
      <w:r w:rsidR="00266B41" w:rsidRPr="00266B41">
        <w:t xml:space="preserve"> </w:t>
      </w:r>
      <w:r w:rsidR="00266B41">
        <w:t xml:space="preserve">the enhancement of </w:t>
      </w:r>
      <w:r w:rsidR="00266B41" w:rsidRPr="00266B41">
        <w:rPr>
          <w:lang w:eastAsia="zh-CN"/>
        </w:rPr>
        <w:t>the uplink timing and frequency synchronization for NTN scenarios.</w:t>
      </w:r>
    </w:p>
    <w:p w14:paraId="716A772C" w14:textId="77777777" w:rsidR="00C30937" w:rsidRPr="005B2F3D" w:rsidRDefault="00C30937" w:rsidP="00EE16A7">
      <w:pPr>
        <w:rPr>
          <w:lang w:eastAsia="zh-CN"/>
        </w:rPr>
      </w:pPr>
    </w:p>
    <w:p w14:paraId="78F802D1" w14:textId="0516A030" w:rsidR="001C0DE5" w:rsidRPr="00C8214F" w:rsidRDefault="00C8214F" w:rsidP="00C8214F">
      <w:pPr>
        <w:pStyle w:val="1"/>
        <w:rPr>
          <w:lang w:eastAsia="zh-CN"/>
        </w:rPr>
      </w:pPr>
      <w:r w:rsidRPr="00C8214F">
        <w:rPr>
          <w:lang w:eastAsia="zh-CN"/>
        </w:rPr>
        <w:t>UL timing synchronization for NTN</w:t>
      </w:r>
    </w:p>
    <w:p w14:paraId="44619510" w14:textId="5DB00D8B" w:rsidR="00C8214F" w:rsidRDefault="00185112" w:rsidP="00185112">
      <w:pPr>
        <w:pStyle w:val="2"/>
        <w:rPr>
          <w:lang w:eastAsia="zh-CN"/>
        </w:rPr>
      </w:pPr>
      <w:r w:rsidRPr="00185112">
        <w:rPr>
          <w:lang w:eastAsia="zh-CN"/>
        </w:rPr>
        <w:t>NTN UE Timing Advance formula</w:t>
      </w:r>
    </w:p>
    <w:p w14:paraId="3A864161" w14:textId="57F1A7AC" w:rsidR="006654D2" w:rsidRDefault="006654D2" w:rsidP="006654D2">
      <w:pPr>
        <w:rPr>
          <w:lang w:eastAsia="zh-CN"/>
        </w:rPr>
      </w:pPr>
      <w:r>
        <w:rPr>
          <w:rFonts w:hint="eastAsia"/>
          <w:lang w:eastAsia="zh-CN"/>
        </w:rPr>
        <w:t xml:space="preserve">In </w:t>
      </w:r>
      <w:r w:rsidR="004D6411" w:rsidRPr="004D6411">
        <w:rPr>
          <w:lang w:eastAsia="zh-CN"/>
        </w:rPr>
        <w:t>RAN1#104</w:t>
      </w:r>
      <w:r w:rsidR="00D43FCE">
        <w:rPr>
          <w:lang w:eastAsia="zh-CN"/>
        </w:rPr>
        <w:t>b_e</w:t>
      </w:r>
      <w:r>
        <w:rPr>
          <w:rFonts w:hint="eastAsia"/>
          <w:lang w:eastAsia="zh-CN"/>
        </w:rPr>
        <w:t xml:space="preserve">, the follow </w:t>
      </w:r>
      <w:r w:rsidR="0083610D">
        <w:rPr>
          <w:lang w:eastAsia="zh-CN"/>
        </w:rPr>
        <w:t>proposal</w:t>
      </w:r>
      <w:r>
        <w:rPr>
          <w:rFonts w:hint="eastAsia"/>
          <w:lang w:eastAsia="zh-CN"/>
        </w:rPr>
        <w:t xml:space="preserve"> </w:t>
      </w:r>
      <w:r w:rsidR="002C63C6">
        <w:rPr>
          <w:lang w:eastAsia="zh-CN"/>
        </w:rPr>
        <w:t>on</w:t>
      </w:r>
      <w:r w:rsidR="002C63C6" w:rsidRPr="002C63C6">
        <w:t xml:space="preserve"> </w:t>
      </w:r>
      <w:r w:rsidR="002C63C6" w:rsidRPr="002C63C6">
        <w:rPr>
          <w:lang w:eastAsia="zh-CN"/>
        </w:rPr>
        <w:t>NTN UE Timing Advance formula</w:t>
      </w:r>
      <w:r w:rsidR="002C63C6">
        <w:rPr>
          <w:lang w:eastAsia="zh-CN"/>
        </w:rPr>
        <w:t xml:space="preserve"> had been</w:t>
      </w:r>
      <w:r>
        <w:rPr>
          <w:rFonts w:hint="eastAsia"/>
          <w:lang w:eastAsia="zh-CN"/>
        </w:rPr>
        <w:t xml:space="preserve"> achieved</w:t>
      </w:r>
      <w:r w:rsidR="00895DAD">
        <w:rPr>
          <w:lang w:eastAsia="zh-CN"/>
        </w:rPr>
        <w:t xml:space="preserve"> [1]</w:t>
      </w:r>
      <w:r>
        <w:rPr>
          <w:rFonts w:hint="eastAsia"/>
          <w:lang w:eastAsia="zh-CN"/>
        </w:rPr>
        <w:t>.</w:t>
      </w:r>
    </w:p>
    <w:tbl>
      <w:tblPr>
        <w:tblStyle w:val="aff1"/>
        <w:tblW w:w="0" w:type="auto"/>
        <w:tblLook w:val="04A0" w:firstRow="1" w:lastRow="0" w:firstColumn="1" w:lastColumn="0" w:noHBand="0" w:noVBand="1"/>
      </w:tblPr>
      <w:tblGrid>
        <w:gridCol w:w="9307"/>
      </w:tblGrid>
      <w:tr w:rsidR="006654D2" w14:paraId="1875378E" w14:textId="77777777" w:rsidTr="006654D2">
        <w:tc>
          <w:tcPr>
            <w:tcW w:w="9307" w:type="dxa"/>
          </w:tcPr>
          <w:p w14:paraId="5533270A" w14:textId="77777777" w:rsidR="002C63C6" w:rsidRPr="002C63C6" w:rsidRDefault="002C63C6" w:rsidP="002C63C6">
            <w:pPr>
              <w:autoSpaceDE/>
              <w:autoSpaceDN/>
              <w:adjustRightInd/>
              <w:snapToGrid/>
              <w:spacing w:after="0"/>
              <w:jc w:val="left"/>
              <w:rPr>
                <w:rFonts w:ascii="Times" w:eastAsia="Batang" w:hAnsi="Times"/>
                <w:sz w:val="20"/>
                <w:szCs w:val="24"/>
                <w:lang w:val="en-GB" w:eastAsia="x-none"/>
              </w:rPr>
            </w:pPr>
            <w:bookmarkStart w:id="5" w:name="OLE_LINK5"/>
            <w:bookmarkStart w:id="6" w:name="OLE_LINK6"/>
            <w:r w:rsidRPr="002C63C6">
              <w:rPr>
                <w:rFonts w:ascii="Times" w:eastAsia="Batang" w:hAnsi="Times"/>
                <w:sz w:val="20"/>
                <w:szCs w:val="24"/>
                <w:highlight w:val="green"/>
                <w:lang w:val="en-GB" w:eastAsia="x-none"/>
              </w:rPr>
              <w:t>Agreement:</w:t>
            </w:r>
          </w:p>
          <w:p w14:paraId="266D8479" w14:textId="77777777" w:rsidR="002C63C6" w:rsidRPr="002C63C6" w:rsidRDefault="002C63C6" w:rsidP="002C63C6">
            <w:pPr>
              <w:autoSpaceDE/>
              <w:autoSpaceDN/>
              <w:adjustRightInd/>
              <w:snapToGrid/>
              <w:spacing w:after="0"/>
              <w:jc w:val="left"/>
              <w:rPr>
                <w:rFonts w:ascii="Times" w:eastAsia="Batang" w:hAnsi="Times"/>
                <w:color w:val="000000"/>
                <w:sz w:val="18"/>
                <w:szCs w:val="24"/>
              </w:rPr>
            </w:pPr>
            <w:r w:rsidRPr="002C63C6">
              <w:rPr>
                <w:rFonts w:ascii="Times" w:eastAsia="Batang" w:hAnsi="Times"/>
                <w:color w:val="000000"/>
                <w:sz w:val="20"/>
              </w:rPr>
              <w:t>The Timing Advance applied by an NR NTN UE in RRC_IDLE/INACTIVE and RRC_CONNECTED is given by:</w:t>
            </w:r>
          </w:p>
          <w:p w14:paraId="527FE7A1" w14:textId="2A54FA86" w:rsidR="002C63C6" w:rsidRPr="002C63C6" w:rsidRDefault="00F71673" w:rsidP="002C63C6">
            <w:pPr>
              <w:autoSpaceDE/>
              <w:autoSpaceDN/>
              <w:adjustRightInd/>
              <w:snapToGrid/>
              <w:spacing w:after="0"/>
              <w:jc w:val="center"/>
              <w:rPr>
                <w:rFonts w:ascii="Times" w:eastAsia="Batang" w:hAnsi="Times"/>
                <w:color w:val="000000"/>
                <w:sz w:val="18"/>
                <w:szCs w:val="24"/>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0FE5E4E2" w14:textId="77777777" w:rsidR="002C63C6" w:rsidRPr="002C63C6" w:rsidRDefault="002C63C6" w:rsidP="002C63C6">
            <w:pPr>
              <w:autoSpaceDE/>
              <w:autoSpaceDN/>
              <w:adjustRightInd/>
              <w:snapToGrid/>
              <w:spacing w:after="0"/>
              <w:jc w:val="left"/>
              <w:rPr>
                <w:rFonts w:ascii="Times" w:eastAsia="Batang" w:hAnsi="Times"/>
                <w:color w:val="000000"/>
                <w:sz w:val="18"/>
                <w:szCs w:val="24"/>
                <w:lang w:val="fr-FR"/>
              </w:rPr>
            </w:pPr>
            <w:r w:rsidRPr="002C63C6">
              <w:rPr>
                <w:rFonts w:ascii="Times" w:eastAsia="Batang" w:hAnsi="Times"/>
                <w:color w:val="000000"/>
                <w:sz w:val="20"/>
                <w:lang w:val="en-GB"/>
              </w:rPr>
              <w:t>Where:</w:t>
            </w:r>
          </w:p>
          <w:p w14:paraId="018A59F8" w14:textId="355F0B86" w:rsidR="002C63C6" w:rsidRPr="002C63C6" w:rsidRDefault="00F71673" w:rsidP="002C63C6">
            <w:pPr>
              <w:numPr>
                <w:ilvl w:val="0"/>
                <w:numId w:val="46"/>
              </w:numPr>
              <w:autoSpaceDE/>
              <w:autoSpaceDN/>
              <w:adjustRightInd/>
              <w:snapToGrid/>
              <w:spacing w:after="0"/>
              <w:jc w:val="left"/>
              <w:rPr>
                <w:rFonts w:ascii="Times" w:eastAsia="Times New Roman" w:hAnsi="Times"/>
                <w:color w:val="000000"/>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2C63C6" w:rsidRPr="002C63C6">
              <w:rPr>
                <w:rFonts w:ascii="Times" w:eastAsia="Times New Roman" w:hAnsi="Times"/>
                <w:color w:val="000000"/>
                <w:sz w:val="18"/>
                <w:szCs w:val="24"/>
              </w:rPr>
              <w:t> </w:t>
            </w:r>
            <w:r w:rsidR="002C63C6" w:rsidRPr="002C63C6">
              <w:rPr>
                <w:rFonts w:ascii="Times" w:eastAsia="宋体" w:hAnsi="Times"/>
                <w:i/>
                <w:iCs/>
                <w:color w:val="000000"/>
                <w:sz w:val="18"/>
                <w:szCs w:val="24"/>
              </w:rPr>
              <w:t> </w:t>
            </w:r>
            <w:r w:rsidR="002C63C6" w:rsidRPr="002C63C6">
              <w:rPr>
                <w:rFonts w:ascii="Times" w:eastAsia="Times New Roman" w:hAnsi="Times"/>
                <w:color w:val="000000"/>
                <w:sz w:val="20"/>
              </w:rPr>
              <w:t>is defined as 0 for PRACH and updated based on TA Command field in msg2/msgB and MAC CE TA command.</w:t>
            </w:r>
            <w:r w:rsidR="002C63C6" w:rsidRPr="002C63C6">
              <w:rPr>
                <w:rFonts w:ascii="Times" w:eastAsia="Times New Roman" w:hAnsi="Times"/>
                <w:color w:val="000000"/>
                <w:sz w:val="18"/>
                <w:szCs w:val="24"/>
              </w:rPr>
              <w:t xml:space="preserve"> </w:t>
            </w:r>
          </w:p>
          <w:p w14:paraId="33AA247C" w14:textId="77777777" w:rsidR="002C63C6" w:rsidRPr="002C63C6" w:rsidRDefault="002C63C6" w:rsidP="002C63C6">
            <w:pPr>
              <w:numPr>
                <w:ilvl w:val="1"/>
                <w:numId w:val="46"/>
              </w:numPr>
              <w:autoSpaceDE/>
              <w:autoSpaceDN/>
              <w:adjustRightInd/>
              <w:snapToGrid/>
              <w:spacing w:after="0"/>
              <w:jc w:val="left"/>
              <w:rPr>
                <w:rFonts w:ascii="Times" w:eastAsia="Times New Roman" w:hAnsi="Times"/>
                <w:sz w:val="18"/>
                <w:szCs w:val="24"/>
              </w:rPr>
            </w:pPr>
            <w:r w:rsidRPr="002C63C6">
              <w:rPr>
                <w:rFonts w:ascii="Times" w:eastAsia="Times New Roman" w:hAnsi="Times"/>
                <w:sz w:val="20"/>
              </w:rPr>
              <w:t>FFS: details of N</w:t>
            </w:r>
            <w:r w:rsidRPr="002C63C6">
              <w:rPr>
                <w:rFonts w:ascii="Times" w:eastAsia="Times New Roman" w:hAnsi="Times"/>
                <w:sz w:val="20"/>
                <w:vertAlign w:val="subscript"/>
              </w:rPr>
              <w:t>TA</w:t>
            </w:r>
            <w:r w:rsidRPr="002C63C6">
              <w:rPr>
                <w:rFonts w:ascii="Times" w:eastAsia="Times New Roman" w:hAnsi="Times"/>
                <w:sz w:val="20"/>
              </w:rPr>
              <w:t> update/accumulation.</w:t>
            </w:r>
          </w:p>
          <w:p w14:paraId="21467507" w14:textId="6ED4C07F" w:rsidR="002C63C6" w:rsidRPr="002C63C6" w:rsidRDefault="00F71673" w:rsidP="002C63C6">
            <w:pPr>
              <w:numPr>
                <w:ilvl w:val="0"/>
                <w:numId w:val="46"/>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2C63C6" w:rsidRPr="002C63C6">
              <w:rPr>
                <w:rFonts w:ascii="Times" w:eastAsia="Times New Roman" w:hAnsi="Times"/>
                <w:sz w:val="20"/>
              </w:rPr>
              <w:t>  is UE self-estimated TA to pre-compensate for the service link delay.</w:t>
            </w:r>
          </w:p>
          <w:p w14:paraId="27045391" w14:textId="7E297646" w:rsidR="002C63C6" w:rsidRPr="002C63C6" w:rsidRDefault="00F71673" w:rsidP="002C63C6">
            <w:pPr>
              <w:numPr>
                <w:ilvl w:val="0"/>
                <w:numId w:val="46"/>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C63C6" w:rsidRPr="002C63C6">
              <w:rPr>
                <w:rFonts w:ascii="Times" w:eastAsia="Times New Roman" w:hAnsi="Times"/>
                <w:sz w:val="20"/>
              </w:rPr>
              <w:t> is network-controlled common TA, and may include any timing offset considered necessary by the network.</w:t>
            </w:r>
          </w:p>
          <w:p w14:paraId="6C069E7A" w14:textId="2DA1762E" w:rsidR="002C63C6" w:rsidRPr="002C63C6" w:rsidRDefault="00F71673" w:rsidP="002C63C6">
            <w:pPr>
              <w:numPr>
                <w:ilvl w:val="0"/>
                <w:numId w:val="46"/>
              </w:numPr>
              <w:autoSpaceDE/>
              <w:autoSpaceDN/>
              <w:adjustRightInd/>
              <w:snapToGrid/>
              <w:spacing w:after="0"/>
              <w:jc w:val="left"/>
              <w:rPr>
                <w:rFonts w:ascii="Times" w:eastAsia="Times New Roman" w:hAnsi="Times"/>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2C63C6" w:rsidRPr="002C63C6">
              <w:rPr>
                <w:rFonts w:ascii="Times" w:eastAsia="Times New Roman" w:hAnsi="Times"/>
                <w:sz w:val="20"/>
              </w:rPr>
              <w:t> with value of 0 is supported.</w:t>
            </w:r>
            <w:r w:rsidR="002C63C6" w:rsidRPr="002C63C6">
              <w:rPr>
                <w:rFonts w:ascii="Times" w:eastAsia="Times New Roman" w:hAnsi="Times"/>
                <w:sz w:val="18"/>
                <w:szCs w:val="24"/>
              </w:rPr>
              <w:t xml:space="preserve"> </w:t>
            </w:r>
          </w:p>
          <w:p w14:paraId="54FAAABD" w14:textId="77777777" w:rsidR="002C63C6" w:rsidRPr="002C63C6" w:rsidRDefault="002C63C6" w:rsidP="002C63C6">
            <w:pPr>
              <w:numPr>
                <w:ilvl w:val="1"/>
                <w:numId w:val="46"/>
              </w:numPr>
              <w:autoSpaceDE/>
              <w:autoSpaceDN/>
              <w:adjustRightInd/>
              <w:snapToGrid/>
              <w:spacing w:after="0"/>
              <w:jc w:val="left"/>
              <w:rPr>
                <w:rFonts w:ascii="Times" w:eastAsia="Times New Roman" w:hAnsi="Times"/>
                <w:sz w:val="18"/>
                <w:szCs w:val="24"/>
              </w:rPr>
            </w:pPr>
            <w:r w:rsidRPr="002C63C6">
              <w:rPr>
                <w:rFonts w:ascii="Times" w:eastAsia="Times New Roman" w:hAnsi="Times"/>
                <w:sz w:val="20"/>
              </w:rPr>
              <w:t>FFS:  details of signaling including granularity.  </w:t>
            </w:r>
            <w:r w:rsidRPr="002C63C6">
              <w:rPr>
                <w:rFonts w:ascii="Times" w:eastAsia="Gulim" w:hAnsi="Times"/>
                <w:dstrike/>
                <w:noProof/>
                <w:sz w:val="18"/>
                <w:szCs w:val="24"/>
              </w:rPr>
              <w:t xml:space="preserve"> </w:t>
            </w:r>
          </w:p>
          <w:p w14:paraId="2F74F2FF" w14:textId="6823D6EB" w:rsidR="002C63C6" w:rsidRPr="002C63C6" w:rsidRDefault="00F71673" w:rsidP="002C63C6">
            <w:pPr>
              <w:numPr>
                <w:ilvl w:val="0"/>
                <w:numId w:val="46"/>
              </w:numPr>
              <w:autoSpaceDE/>
              <w:autoSpaceDN/>
              <w:adjustRightInd/>
              <w:snapToGrid/>
              <w:spacing w:after="0"/>
              <w:jc w:val="left"/>
              <w:rPr>
                <w:rFonts w:ascii="Times" w:eastAsia="Times New Roman" w:hAnsi="Times"/>
                <w:color w:val="000000"/>
                <w:sz w:val="18"/>
                <w:szCs w:val="24"/>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2C63C6" w:rsidRPr="002C63C6">
              <w:rPr>
                <w:rFonts w:ascii="Times" w:eastAsia="Times New Roman" w:hAnsi="Times"/>
                <w:color w:val="000000"/>
                <w:sz w:val="20"/>
              </w:rPr>
              <w:t> is a fixed offset used to calculate the timing advance. </w:t>
            </w:r>
          </w:p>
          <w:p w14:paraId="349AEE6A" w14:textId="77777777" w:rsidR="002C63C6" w:rsidRPr="002C63C6" w:rsidRDefault="002C63C6" w:rsidP="002C63C6">
            <w:pPr>
              <w:autoSpaceDE/>
              <w:autoSpaceDN/>
              <w:adjustRightInd/>
              <w:snapToGrid/>
              <w:spacing w:after="0"/>
              <w:ind w:left="720"/>
              <w:jc w:val="left"/>
              <w:rPr>
                <w:rFonts w:ascii="Times" w:eastAsia="Times New Roman" w:hAnsi="Times"/>
                <w:color w:val="000000"/>
                <w:sz w:val="18"/>
                <w:szCs w:val="24"/>
              </w:rPr>
            </w:pPr>
          </w:p>
          <w:p w14:paraId="36B920D1" w14:textId="3859EA97" w:rsidR="002C63C6" w:rsidRPr="002C63C6" w:rsidRDefault="002C63C6" w:rsidP="002C63C6">
            <w:pPr>
              <w:wordWrap w:val="0"/>
              <w:autoSpaceDE/>
              <w:autoSpaceDN/>
              <w:adjustRightInd/>
              <w:snapToGrid/>
              <w:spacing w:after="0"/>
              <w:jc w:val="left"/>
              <w:rPr>
                <w:rFonts w:ascii="Times" w:eastAsia="Calibri" w:hAnsi="Times"/>
                <w:color w:val="000000"/>
                <w:sz w:val="18"/>
                <w:szCs w:val="24"/>
              </w:rPr>
            </w:pPr>
            <w:r w:rsidRPr="002C63C6">
              <w:rPr>
                <w:rFonts w:ascii="Times" w:eastAsia="Batang" w:hAnsi="Times"/>
                <w:color w:val="000000"/>
                <w:sz w:val="20"/>
              </w:rPr>
              <w:t>Note-1: Definition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2C63C6">
              <w:rPr>
                <w:rFonts w:ascii="Times" w:eastAsia="Batang" w:hAnsi="Times"/>
                <w:color w:val="000000"/>
                <w:sz w:val="20"/>
              </w:rPr>
              <w:t> is different from that in RAN1#103-e agreement. </w:t>
            </w:r>
          </w:p>
          <w:p w14:paraId="772CB043" w14:textId="77777777" w:rsidR="002C63C6" w:rsidRPr="002C63C6" w:rsidRDefault="002C63C6" w:rsidP="002C63C6">
            <w:pPr>
              <w:autoSpaceDE/>
              <w:autoSpaceDN/>
              <w:adjustRightInd/>
              <w:snapToGrid/>
              <w:spacing w:after="0"/>
              <w:jc w:val="left"/>
              <w:rPr>
                <w:rFonts w:ascii="Times" w:eastAsia="Batang" w:hAnsi="Times"/>
                <w:color w:val="000000"/>
                <w:sz w:val="18"/>
                <w:szCs w:val="24"/>
              </w:rPr>
            </w:pPr>
            <w:r w:rsidRPr="002C63C6">
              <w:rPr>
                <w:rFonts w:ascii="Times" w:eastAsia="Batang" w:hAnsi="Times"/>
                <w:color w:val="000000"/>
                <w:sz w:val="20"/>
              </w:rPr>
              <w:t>Note-2: UE might not assume that the RTT between UE and gNB is equal to the calculated TA for Msg1/Msg A.</w:t>
            </w:r>
          </w:p>
          <w:p w14:paraId="5F2E90C8" w14:textId="13F25D48" w:rsidR="006654D2" w:rsidRPr="002C63C6" w:rsidRDefault="002C63C6" w:rsidP="002C63C6">
            <w:pPr>
              <w:autoSpaceDE/>
              <w:autoSpaceDN/>
              <w:adjustRightInd/>
              <w:snapToGrid/>
              <w:spacing w:after="0"/>
              <w:jc w:val="left"/>
              <w:rPr>
                <w:rFonts w:ascii="Times" w:eastAsia="Batang" w:hAnsi="Times"/>
                <w:color w:val="000000"/>
                <w:sz w:val="18"/>
                <w:szCs w:val="24"/>
              </w:rPr>
            </w:pPr>
            <w:r w:rsidRPr="002C63C6">
              <w:rPr>
                <w:rFonts w:ascii="Times" w:eastAsia="Batang" w:hAnsi="Times"/>
                <w:color w:val="000000"/>
                <w:sz w:val="20"/>
              </w:rPr>
              <w:t>Note-3: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2C63C6">
              <w:rPr>
                <w:rFonts w:ascii="Times" w:eastAsia="Batang" w:hAnsi="Times"/>
                <w:color w:val="000000"/>
                <w:sz w:val="20"/>
              </w:rPr>
              <w:t> is the common timing offset </w:t>
            </w:r>
            <w:r w:rsidRPr="002C63C6">
              <w:rPr>
                <w:rFonts w:ascii="Times" w:eastAsia="Batang" w:hAnsi="Times"/>
                <w:sz w:val="20"/>
              </w:rPr>
              <w:t>X </w:t>
            </w:r>
            <w:r w:rsidRPr="002C63C6">
              <w:rPr>
                <w:rFonts w:ascii="Times" w:eastAsia="Batang" w:hAnsi="Times"/>
                <w:color w:val="000000"/>
                <w:sz w:val="20"/>
              </w:rPr>
              <w:t>as agreed in RAN1 #103-e.</w:t>
            </w:r>
          </w:p>
        </w:tc>
      </w:tr>
    </w:tbl>
    <w:bookmarkEnd w:id="5"/>
    <w:bookmarkEnd w:id="6"/>
    <w:p w14:paraId="4D020AFB" w14:textId="760B6ED1" w:rsidR="00442F2F" w:rsidRDefault="00442F2F" w:rsidP="00B86355">
      <w:pPr>
        <w:rPr>
          <w:lang w:eastAsia="zh-CN"/>
        </w:rPr>
      </w:pPr>
      <w:r>
        <w:rPr>
          <w:lang w:eastAsia="zh-CN"/>
        </w:rPr>
        <w:lastRenderedPageBreak/>
        <w:t>In one cell</w:t>
      </w:r>
      <w:r w:rsidRPr="00442F2F">
        <w:rPr>
          <w:lang w:eastAsia="zh-CN"/>
        </w:rPr>
        <w:t xml:space="preserve">, different </w:t>
      </w:r>
      <w:r w:rsidR="001E7677">
        <w:rPr>
          <w:lang w:eastAsia="zh-CN"/>
        </w:rPr>
        <w:t>SCS</w:t>
      </w:r>
      <w:r w:rsidRPr="00442F2F">
        <w:rPr>
          <w:lang w:eastAsia="zh-CN"/>
        </w:rPr>
        <w:t xml:space="preserve"> may be supported simultaneously. </w:t>
      </w:r>
      <w:r w:rsidR="001E7677" w:rsidRPr="001E7677">
        <w:rPr>
          <w:lang w:eastAsia="zh-CN"/>
        </w:rPr>
        <w:t>A large SCS will result in a short CP</w:t>
      </w:r>
      <w:r w:rsidR="001E7677">
        <w:rPr>
          <w:lang w:eastAsia="zh-CN"/>
        </w:rPr>
        <w:t>.</w:t>
      </w:r>
      <w:r w:rsidR="001E7677" w:rsidRPr="001E7677">
        <w:rPr>
          <w:lang w:eastAsia="zh-CN"/>
        </w:rPr>
        <w:t xml:space="preserve"> </w:t>
      </w:r>
      <w:r w:rsidR="00C45030">
        <w:rPr>
          <w:lang w:eastAsia="zh-CN"/>
        </w:rPr>
        <w:t xml:space="preserve">In the case of large SCS, </w:t>
      </w:r>
      <w:r w:rsidR="00C45030" w:rsidRPr="00C45030">
        <w:rPr>
          <w:lang w:eastAsia="zh-CN"/>
        </w:rPr>
        <w:t>UE is more sensitive to changes in TA</w:t>
      </w:r>
      <w:r>
        <w:rPr>
          <w:lang w:eastAsia="zh-CN"/>
        </w:rPr>
        <w:t xml:space="preserve">. Therefore, </w:t>
      </w:r>
      <w:r w:rsidR="001E7677">
        <w:rPr>
          <w:lang w:eastAsia="zh-CN"/>
        </w:rPr>
        <w:t>large</w:t>
      </w:r>
      <w:r>
        <w:rPr>
          <w:lang w:eastAsia="zh-CN"/>
        </w:rPr>
        <w:t xml:space="preserve"> granularity </w:t>
      </w:r>
      <w:r w:rsidRPr="00442F2F">
        <w:rPr>
          <w:lang w:eastAsia="zh-CN"/>
        </w:rPr>
        <w:t xml:space="preserve">is </w:t>
      </w:r>
      <w:r w:rsidR="001E7677">
        <w:rPr>
          <w:lang w:eastAsia="zh-CN"/>
        </w:rPr>
        <w:t xml:space="preserve">not </w:t>
      </w:r>
      <w:r w:rsidRPr="00442F2F">
        <w:rPr>
          <w:lang w:eastAsia="zh-CN"/>
        </w:rPr>
        <w:t xml:space="preserve">preferred in the expression of </w:t>
      </w:r>
      <m:oMath>
        <m:sSub>
          <m:sSubPr>
            <m:ctrlPr>
              <w:rPr>
                <w:rFonts w:ascii="Cambria Math" w:eastAsiaTheme="minorHAnsi" w:hAnsi="Cambria Math"/>
                <w:bCs/>
                <w:color w:val="000000" w:themeColor="text1"/>
                <w:sz w:val="20"/>
                <w:lang w:val="en-GB" w:eastAsia="ko-KR"/>
              </w:rPr>
            </m:ctrlPr>
          </m:sSubPr>
          <m:e>
            <m:r>
              <m:rPr>
                <m:sty m:val="p"/>
              </m:rPr>
              <w:rPr>
                <w:rFonts w:ascii="Cambria Math" w:eastAsia="PMingLiU" w:hAnsi="Cambria Math"/>
                <w:color w:val="000000" w:themeColor="text1"/>
                <w:sz w:val="20"/>
                <w:lang w:eastAsia="ko-KR"/>
              </w:rPr>
              <m:t>N</m:t>
            </m:r>
          </m:e>
          <m:sub>
            <m:r>
              <m:rPr>
                <m:sty m:val="p"/>
              </m:rPr>
              <w:rPr>
                <w:rFonts w:ascii="Cambria Math" w:eastAsia="PMingLiU" w:hAnsi="Cambria Math"/>
                <w:color w:val="000000" w:themeColor="text1"/>
                <w:sz w:val="20"/>
                <w:lang w:eastAsia="ko-KR"/>
              </w:rPr>
              <m:t>TA,common</m:t>
            </m:r>
          </m:sub>
        </m:sSub>
      </m:oMath>
      <w:r w:rsidRPr="0083610D">
        <w:rPr>
          <w:rFonts w:eastAsia="PMingLiU"/>
          <w:b/>
          <w:bCs/>
          <w:color w:val="000000" w:themeColor="text1"/>
          <w:sz w:val="20"/>
          <w:lang w:val="en-GB" w:eastAsia="ko-KR"/>
        </w:rPr>
        <w:t xml:space="preserve"> </w:t>
      </w:r>
      <w:r w:rsidRPr="00442F2F">
        <w:rPr>
          <w:lang w:eastAsia="zh-CN"/>
        </w:rPr>
        <w:t xml:space="preserve"> </w:t>
      </w:r>
      <w:r w:rsidR="001E7677">
        <w:rPr>
          <w:lang w:eastAsia="zh-CN"/>
        </w:rPr>
        <w:t xml:space="preserve">, when </w:t>
      </w:r>
      <w:r w:rsidR="00C45030">
        <w:rPr>
          <w:lang w:eastAsia="zh-CN"/>
        </w:rPr>
        <w:t>the SCS is large</w:t>
      </w:r>
      <w:r w:rsidRPr="00442F2F">
        <w:rPr>
          <w:lang w:eastAsia="zh-CN"/>
        </w:rPr>
        <w:t>.</w:t>
      </w:r>
      <w:r w:rsidR="00DC5713">
        <w:rPr>
          <w:lang w:eastAsia="zh-CN"/>
        </w:rPr>
        <w:t xml:space="preserve"> </w:t>
      </w:r>
      <w:r w:rsidR="00C45030">
        <w:rPr>
          <w:lang w:eastAsia="zh-CN"/>
        </w:rPr>
        <w:t xml:space="preserve">In our view, </w:t>
      </w:r>
      <m:oMath>
        <m:sSub>
          <m:sSubPr>
            <m:ctrlPr>
              <w:rPr>
                <w:rFonts w:ascii="Cambria Math" w:eastAsiaTheme="minorHAnsi" w:hAnsi="Cambria Math"/>
                <w:bCs/>
                <w:color w:val="000000" w:themeColor="text1"/>
                <w:sz w:val="20"/>
                <w:lang w:val="en-GB" w:eastAsia="ko-KR"/>
              </w:rPr>
            </m:ctrlPr>
          </m:sSubPr>
          <m:e>
            <m:r>
              <m:rPr>
                <m:sty m:val="p"/>
              </m:rPr>
              <w:rPr>
                <w:rFonts w:ascii="Cambria Math" w:eastAsia="PMingLiU" w:hAnsi="Cambria Math"/>
                <w:color w:val="000000" w:themeColor="text1"/>
                <w:sz w:val="20"/>
                <w:lang w:eastAsia="ko-KR"/>
              </w:rPr>
              <m:t>N</m:t>
            </m:r>
          </m:e>
          <m:sub>
            <m:r>
              <m:rPr>
                <m:sty m:val="p"/>
              </m:rPr>
              <w:rPr>
                <w:rFonts w:ascii="Cambria Math" w:eastAsia="PMingLiU" w:hAnsi="Cambria Math"/>
                <w:color w:val="000000" w:themeColor="text1"/>
                <w:sz w:val="20"/>
                <w:lang w:eastAsia="ko-KR"/>
              </w:rPr>
              <m:t>TA,common</m:t>
            </m:r>
          </m:sub>
        </m:sSub>
      </m:oMath>
      <w:r w:rsidR="00D24F40" w:rsidRPr="00D24F40">
        <w:rPr>
          <w:lang w:eastAsia="zh-CN"/>
        </w:rPr>
        <w:t xml:space="preserve"> </w:t>
      </w:r>
      <w:r w:rsidR="00D24F40">
        <w:rPr>
          <w:lang w:eastAsia="zh-CN"/>
        </w:rPr>
        <w:t>should be</w:t>
      </w:r>
      <w:r w:rsidR="00D24F40" w:rsidRPr="00D24F40">
        <w:rPr>
          <w:lang w:eastAsia="zh-CN"/>
        </w:rPr>
        <w:t xml:space="preserve"> expressed</w:t>
      </w:r>
      <w:r w:rsidR="00D24F40">
        <w:rPr>
          <w:lang w:eastAsia="zh-CN"/>
        </w:rPr>
        <w:t xml:space="preserve"> in the legacy granularity of T</w:t>
      </w:r>
      <w:r w:rsidR="00D24F40" w:rsidRPr="00D24F40">
        <w:rPr>
          <w:lang w:eastAsia="zh-CN"/>
        </w:rPr>
        <w:t>c units</w:t>
      </w:r>
      <w:r w:rsidR="00D24F40">
        <w:rPr>
          <w:lang w:eastAsia="zh-CN"/>
        </w:rPr>
        <w:t>.</w:t>
      </w:r>
    </w:p>
    <w:p w14:paraId="2FA7365F" w14:textId="18169CB1" w:rsidR="00D24F40" w:rsidRDefault="00D24F40" w:rsidP="00B86355">
      <w:pPr>
        <w:rPr>
          <w:b/>
          <w:i/>
          <w:lang w:eastAsia="zh-CN"/>
        </w:rPr>
      </w:pPr>
      <w:r w:rsidRPr="00D24F40">
        <w:rPr>
          <w:b/>
          <w:i/>
          <w:lang w:eastAsia="zh-CN"/>
        </w:rPr>
        <w:t xml:space="preserve">Proposal </w:t>
      </w:r>
      <w:r w:rsidR="000A756B">
        <w:rPr>
          <w:b/>
          <w:i/>
          <w:lang w:eastAsia="zh-CN"/>
        </w:rPr>
        <w:t>1</w:t>
      </w:r>
      <w:r w:rsidRPr="00D24F40">
        <w:rPr>
          <w:b/>
          <w:i/>
          <w:lang w:eastAsia="zh-CN"/>
        </w:rPr>
        <w:t xml:space="preserve">: </w:t>
      </w:r>
      <m:oMath>
        <m:sSub>
          <m:sSubPr>
            <m:ctrlPr>
              <w:rPr>
                <w:rFonts w:ascii="Cambria Math" w:eastAsiaTheme="minorHAnsi" w:hAnsi="Cambria Math"/>
                <w:b/>
                <w:bCs/>
                <w:i/>
                <w:color w:val="000000" w:themeColor="text1"/>
                <w:sz w:val="20"/>
                <w:lang w:val="en-GB" w:eastAsia="ko-KR"/>
              </w:rPr>
            </m:ctrlPr>
          </m:sSubPr>
          <m:e>
            <m:r>
              <m:rPr>
                <m:sty m:val="bi"/>
              </m:rPr>
              <w:rPr>
                <w:rFonts w:ascii="Cambria Math" w:eastAsia="PMingLiU" w:hAnsi="Cambria Math"/>
                <w:color w:val="000000" w:themeColor="text1"/>
                <w:sz w:val="20"/>
                <w:lang w:eastAsia="ko-KR"/>
              </w:rPr>
              <m:t>N</m:t>
            </m:r>
          </m:e>
          <m:sub>
            <m:r>
              <m:rPr>
                <m:sty m:val="bi"/>
              </m:rPr>
              <w:rPr>
                <w:rFonts w:ascii="Cambria Math" w:eastAsia="PMingLiU" w:hAnsi="Cambria Math"/>
                <w:color w:val="000000" w:themeColor="text1"/>
                <w:sz w:val="20"/>
                <w:lang w:eastAsia="ko-KR"/>
              </w:rPr>
              <m:t>TA,common</m:t>
            </m:r>
          </m:sub>
        </m:sSub>
      </m:oMath>
      <w:r w:rsidRPr="00D24F40">
        <w:rPr>
          <w:b/>
          <w:i/>
          <w:lang w:eastAsia="zh-CN"/>
        </w:rPr>
        <w:t xml:space="preserve"> should be expressed in the legacy granularity of Tc units.</w:t>
      </w:r>
    </w:p>
    <w:p w14:paraId="78E19A88" w14:textId="77777777" w:rsidR="00D24F40" w:rsidRPr="00E82155" w:rsidRDefault="00D24F40" w:rsidP="00B86355">
      <w:pPr>
        <w:rPr>
          <w:b/>
          <w:i/>
          <w:lang w:eastAsia="zh-CN"/>
        </w:rPr>
      </w:pPr>
    </w:p>
    <w:p w14:paraId="7A62D8DF" w14:textId="2E5A7276" w:rsidR="006E1A58" w:rsidRDefault="000141C1" w:rsidP="000141C1">
      <w:pPr>
        <w:pStyle w:val="2"/>
        <w:rPr>
          <w:lang w:eastAsia="zh-CN"/>
        </w:rPr>
      </w:pPr>
      <w:r w:rsidRPr="000141C1">
        <w:rPr>
          <w:lang w:eastAsia="zh-CN"/>
        </w:rPr>
        <w:t>TA command in RAR</w:t>
      </w:r>
    </w:p>
    <w:p w14:paraId="5EE5E6FF" w14:textId="12F0725C" w:rsidR="000141C1" w:rsidRDefault="000141C1" w:rsidP="000141C1">
      <w:pPr>
        <w:rPr>
          <w:lang w:eastAsia="zh-CN"/>
        </w:rPr>
      </w:pPr>
      <w:r w:rsidRPr="000141C1">
        <w:rPr>
          <w:lang w:eastAsia="zh-CN"/>
        </w:rPr>
        <w:t xml:space="preserve">In RAN1#103e, </w:t>
      </w:r>
      <w:r w:rsidR="00DC3252">
        <w:rPr>
          <w:lang w:eastAsia="zh-CN"/>
        </w:rPr>
        <w:t xml:space="preserve">the following </w:t>
      </w:r>
      <w:r w:rsidR="00B03402">
        <w:rPr>
          <w:rFonts w:hint="eastAsia"/>
          <w:lang w:eastAsia="zh-CN"/>
        </w:rPr>
        <w:t>w</w:t>
      </w:r>
      <w:r w:rsidR="00B03402" w:rsidRPr="00B03402">
        <w:rPr>
          <w:lang w:eastAsia="zh-CN"/>
        </w:rPr>
        <w:t>orking assumption</w:t>
      </w:r>
      <w:r w:rsidRPr="000141C1">
        <w:rPr>
          <w:lang w:eastAsia="zh-CN"/>
        </w:rPr>
        <w:t xml:space="preserve"> </w:t>
      </w:r>
      <w:r w:rsidR="00B03402">
        <w:rPr>
          <w:rFonts w:hint="eastAsia"/>
          <w:lang w:eastAsia="zh-CN"/>
        </w:rPr>
        <w:t>on</w:t>
      </w:r>
      <w:r w:rsidR="00B03402">
        <w:rPr>
          <w:lang w:eastAsia="zh-CN"/>
        </w:rPr>
        <w:t xml:space="preserve"> </w:t>
      </w:r>
      <w:r w:rsidR="00B03402" w:rsidRPr="00B03402">
        <w:rPr>
          <w:lang w:eastAsia="zh-CN"/>
        </w:rPr>
        <w:t>TA command in RAR</w:t>
      </w:r>
      <w:r w:rsidR="00B03402">
        <w:rPr>
          <w:lang w:eastAsia="zh-CN"/>
        </w:rPr>
        <w:t xml:space="preserve"> </w:t>
      </w:r>
      <w:r w:rsidR="00DC3252">
        <w:rPr>
          <w:lang w:eastAsia="zh-CN"/>
        </w:rPr>
        <w:t>is made</w:t>
      </w:r>
      <w:r w:rsidR="002B7F96">
        <w:rPr>
          <w:lang w:eastAsia="zh-CN"/>
        </w:rPr>
        <w:t xml:space="preserve"> </w:t>
      </w:r>
      <w:r w:rsidR="002B7F96" w:rsidRPr="001D2B65">
        <w:rPr>
          <w:lang w:eastAsia="zh-CN"/>
        </w:rPr>
        <w:t>[</w:t>
      </w:r>
      <w:r w:rsidR="00876E78">
        <w:rPr>
          <w:lang w:eastAsia="zh-CN"/>
        </w:rPr>
        <w:t>2</w:t>
      </w:r>
      <w:r w:rsidR="002B7F96" w:rsidRPr="001D2B65">
        <w:rPr>
          <w:lang w:eastAsia="zh-CN"/>
        </w:rPr>
        <w:t>]</w:t>
      </w:r>
      <w:r w:rsidR="00DC3252" w:rsidRPr="001D2B65">
        <w:rPr>
          <w:lang w:eastAsia="zh-CN"/>
        </w:rPr>
        <w:t>.</w:t>
      </w:r>
    </w:p>
    <w:tbl>
      <w:tblPr>
        <w:tblStyle w:val="aff1"/>
        <w:tblW w:w="0" w:type="auto"/>
        <w:tblLook w:val="04A0" w:firstRow="1" w:lastRow="0" w:firstColumn="1" w:lastColumn="0" w:noHBand="0" w:noVBand="1"/>
      </w:tblPr>
      <w:tblGrid>
        <w:gridCol w:w="9307"/>
      </w:tblGrid>
      <w:tr w:rsidR="000141C1" w14:paraId="0093EFCC" w14:textId="77777777" w:rsidTr="000141C1">
        <w:tc>
          <w:tcPr>
            <w:tcW w:w="9307" w:type="dxa"/>
          </w:tcPr>
          <w:p w14:paraId="0EC803F5" w14:textId="77777777" w:rsidR="000141C1" w:rsidRPr="00165E0F" w:rsidRDefault="000141C1" w:rsidP="000141C1">
            <w:pPr>
              <w:autoSpaceDE/>
              <w:autoSpaceDN/>
              <w:adjustRightInd/>
              <w:snapToGrid/>
              <w:spacing w:after="0"/>
              <w:jc w:val="left"/>
              <w:rPr>
                <w:rFonts w:eastAsia="宋体" w:cs="Times"/>
                <w:color w:val="000000"/>
                <w:szCs w:val="20"/>
                <w:highlight w:val="darkYellow"/>
                <w:lang w:eastAsia="ko-KR"/>
              </w:rPr>
            </w:pPr>
            <w:r w:rsidRPr="00165E0F">
              <w:rPr>
                <w:rFonts w:eastAsia="宋体" w:cs="Times"/>
                <w:color w:val="000000"/>
                <w:szCs w:val="20"/>
                <w:highlight w:val="darkYellow"/>
                <w:lang w:eastAsia="ko-KR"/>
              </w:rPr>
              <w:t>Working assumption:</w:t>
            </w:r>
          </w:p>
          <w:p w14:paraId="1EC82DDB" w14:textId="55D3690D" w:rsidR="000141C1" w:rsidRPr="000141C1" w:rsidRDefault="000141C1" w:rsidP="000141C1">
            <w:pPr>
              <w:autoSpaceDE/>
              <w:autoSpaceDN/>
              <w:adjustRightInd/>
              <w:snapToGrid/>
              <w:spacing w:after="160" w:line="252" w:lineRule="atLeast"/>
              <w:jc w:val="left"/>
              <w:rPr>
                <w:rFonts w:eastAsia="Malgun Gothic" w:cs="Times"/>
                <w:sz w:val="20"/>
                <w:szCs w:val="20"/>
                <w:lang w:eastAsia="ko-KR"/>
              </w:rPr>
            </w:pPr>
            <w:r w:rsidRPr="00165E0F">
              <w:rPr>
                <w:rFonts w:eastAsia="宋体" w:cs="Times"/>
                <w:color w:val="00000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tc>
      </w:tr>
    </w:tbl>
    <w:p w14:paraId="1CFDE831" w14:textId="53307829" w:rsidR="000141C1" w:rsidRDefault="00C01319" w:rsidP="000141C1">
      <w:pPr>
        <w:rPr>
          <w:lang w:eastAsia="zh-CN"/>
        </w:rPr>
      </w:pPr>
      <w:r>
        <w:rPr>
          <w:lang w:eastAsia="zh-CN"/>
        </w:rPr>
        <w:t>In our view, w</w:t>
      </w:r>
      <w:r w:rsidRPr="00C01319">
        <w:rPr>
          <w:lang w:eastAsia="zh-CN"/>
        </w:rPr>
        <w:t>ith the self-calculated TA in NTN, the initial Timing Advance Command range in msg2 shall not be extended.</w:t>
      </w:r>
      <w:r>
        <w:rPr>
          <w:lang w:eastAsia="zh-CN"/>
        </w:rPr>
        <w:t xml:space="preserve"> Furthermore, </w:t>
      </w:r>
      <w:r w:rsidR="00C04260">
        <w:rPr>
          <w:lang w:eastAsia="zh-CN"/>
        </w:rPr>
        <w:t xml:space="preserve">with </w:t>
      </w:r>
      <w:r w:rsidRPr="00C01319">
        <w:rPr>
          <w:lang w:eastAsia="zh-CN"/>
        </w:rPr>
        <w:t>a margin for maxi</w:t>
      </w:r>
      <w:r w:rsidR="00C04260">
        <w:rPr>
          <w:lang w:eastAsia="zh-CN"/>
        </w:rPr>
        <w:t xml:space="preserve">mum TA estimation error, </w:t>
      </w:r>
      <w:r w:rsidRPr="00C01319">
        <w:rPr>
          <w:lang w:eastAsia="zh-CN"/>
        </w:rPr>
        <w:t xml:space="preserve">the bipolar TA command is not needed in msg2 </w:t>
      </w:r>
      <w:r w:rsidR="00C04260">
        <w:rPr>
          <w:lang w:eastAsia="zh-CN"/>
        </w:rPr>
        <w:t>(</w:t>
      </w:r>
      <w:r w:rsidRPr="00C01319">
        <w:rPr>
          <w:lang w:eastAsia="zh-CN"/>
        </w:rPr>
        <w:t>i.e. only positive value</w:t>
      </w:r>
      <w:r w:rsidR="006E410A">
        <w:rPr>
          <w:lang w:eastAsia="zh-CN"/>
        </w:rPr>
        <w:t>s</w:t>
      </w:r>
      <w:r w:rsidRPr="00C01319">
        <w:rPr>
          <w:lang w:eastAsia="zh-CN"/>
        </w:rPr>
        <w:t xml:space="preserve"> of TA command are </w:t>
      </w:r>
      <w:hyperlink r:id="rId9" w:history="1">
        <w:r w:rsidR="00C04260" w:rsidRPr="00C04260">
          <w:rPr>
            <w:lang w:eastAsia="zh-CN"/>
          </w:rPr>
          <w:t>necessary</w:t>
        </w:r>
      </w:hyperlink>
      <w:r w:rsidR="00C04260">
        <w:rPr>
          <w:lang w:eastAsia="zh-CN"/>
        </w:rPr>
        <w:t>)</w:t>
      </w:r>
      <w:r w:rsidRPr="00C01319">
        <w:rPr>
          <w:lang w:eastAsia="zh-CN"/>
        </w:rPr>
        <w:t>.</w:t>
      </w:r>
    </w:p>
    <w:p w14:paraId="7365B50E" w14:textId="6B995E2B" w:rsidR="003352E2" w:rsidRPr="003352E2" w:rsidRDefault="003352E2" w:rsidP="000141C1">
      <w:pPr>
        <w:rPr>
          <w:b/>
          <w:i/>
          <w:lang w:eastAsia="zh-CN"/>
        </w:rPr>
      </w:pPr>
      <w:r w:rsidRPr="003352E2">
        <w:rPr>
          <w:b/>
          <w:i/>
          <w:lang w:eastAsia="zh-CN"/>
        </w:rPr>
        <w:t>P</w:t>
      </w:r>
      <w:r w:rsidRPr="003352E2">
        <w:rPr>
          <w:rFonts w:hint="eastAsia"/>
          <w:b/>
          <w:i/>
          <w:lang w:eastAsia="zh-CN"/>
        </w:rPr>
        <w:t>roposal</w:t>
      </w:r>
      <w:r w:rsidRPr="003352E2">
        <w:rPr>
          <w:b/>
          <w:i/>
          <w:lang w:eastAsia="zh-CN"/>
        </w:rPr>
        <w:t xml:space="preserve"> </w:t>
      </w:r>
      <w:r w:rsidR="00F33F07">
        <w:rPr>
          <w:b/>
          <w:i/>
          <w:lang w:eastAsia="zh-CN"/>
        </w:rPr>
        <w:t>2</w:t>
      </w:r>
      <w:r w:rsidRPr="003352E2">
        <w:rPr>
          <w:b/>
          <w:i/>
          <w:lang w:eastAsia="zh-CN"/>
        </w:rPr>
        <w:t>:</w:t>
      </w:r>
      <w:r w:rsidRPr="003352E2">
        <w:rPr>
          <w:b/>
          <w:i/>
        </w:rPr>
        <w:t xml:space="preserve"> </w:t>
      </w:r>
      <w:r w:rsidRPr="003352E2">
        <w:rPr>
          <w:b/>
          <w:i/>
          <w:lang w:eastAsia="zh-CN"/>
        </w:rPr>
        <w:t>Confirm the working assumption that the existing TAC 12-bit field in msg2 (or msgB) can be reused without any extension.</w:t>
      </w:r>
    </w:p>
    <w:p w14:paraId="53C15227" w14:textId="77777777" w:rsidR="000141C1" w:rsidRPr="006E410A" w:rsidRDefault="000141C1" w:rsidP="000141C1">
      <w:pPr>
        <w:rPr>
          <w:lang w:eastAsia="zh-CN"/>
        </w:rPr>
      </w:pPr>
    </w:p>
    <w:p w14:paraId="76C730B9" w14:textId="0463F194" w:rsidR="00BB3357" w:rsidRPr="00BB3357" w:rsidRDefault="001A5206" w:rsidP="00D94584">
      <w:pPr>
        <w:pStyle w:val="2"/>
        <w:rPr>
          <w:lang w:eastAsia="zh-CN"/>
        </w:rPr>
      </w:pPr>
      <w:r w:rsidRPr="001A5206">
        <w:rPr>
          <w:lang w:eastAsia="zh-CN"/>
        </w:rPr>
        <w:t>TA Maintenance procedure</w:t>
      </w:r>
    </w:p>
    <w:p w14:paraId="7F4483D5" w14:textId="54DEC391" w:rsidR="00931C25" w:rsidRDefault="00931C25" w:rsidP="00931C25">
      <w:pPr>
        <w:rPr>
          <w:lang w:eastAsia="zh-CN"/>
        </w:rPr>
      </w:pPr>
      <w:r w:rsidRPr="00BB3357">
        <w:rPr>
          <w:lang w:eastAsia="zh-CN"/>
        </w:rPr>
        <w:t xml:space="preserve">In </w:t>
      </w:r>
      <w:r w:rsidR="009C7209" w:rsidRPr="009C7209">
        <w:rPr>
          <w:lang w:eastAsia="zh-CN"/>
        </w:rPr>
        <w:t>RAN1#104</w:t>
      </w:r>
      <w:r w:rsidR="005326C9">
        <w:rPr>
          <w:lang w:eastAsia="zh-CN"/>
        </w:rPr>
        <w:t>,</w:t>
      </w:r>
      <w:r w:rsidRPr="00BB3357">
        <w:rPr>
          <w:lang w:eastAsia="zh-CN"/>
        </w:rPr>
        <w:t xml:space="preserve"> </w:t>
      </w:r>
      <w:r w:rsidR="00E37A59">
        <w:rPr>
          <w:lang w:eastAsia="zh-CN"/>
        </w:rPr>
        <w:t xml:space="preserve">the following </w:t>
      </w:r>
      <w:r w:rsidR="005326C9">
        <w:rPr>
          <w:lang w:eastAsia="zh-CN"/>
        </w:rPr>
        <w:t>agreement</w:t>
      </w:r>
      <w:r w:rsidR="008713FD">
        <w:rPr>
          <w:lang w:eastAsia="zh-CN"/>
        </w:rPr>
        <w:t xml:space="preserve"> on</w:t>
      </w:r>
      <w:r w:rsidR="008713FD" w:rsidRPr="008713FD">
        <w:t xml:space="preserve"> </w:t>
      </w:r>
      <w:r w:rsidR="008713FD" w:rsidRPr="008713FD">
        <w:rPr>
          <w:lang w:eastAsia="zh-CN"/>
        </w:rPr>
        <w:t>TA update in RRC_CONNECTED state</w:t>
      </w:r>
      <w:r w:rsidR="005326C9">
        <w:rPr>
          <w:lang w:eastAsia="zh-CN"/>
        </w:rPr>
        <w:t xml:space="preserve"> ha</w:t>
      </w:r>
      <w:r w:rsidR="008713FD">
        <w:rPr>
          <w:lang w:eastAsia="zh-CN"/>
        </w:rPr>
        <w:t>d</w:t>
      </w:r>
      <w:r w:rsidR="005326C9">
        <w:rPr>
          <w:lang w:eastAsia="zh-CN"/>
        </w:rPr>
        <w:t xml:space="preserve"> been achieved</w:t>
      </w:r>
      <w:r w:rsidR="002B7F96">
        <w:rPr>
          <w:lang w:eastAsia="zh-CN"/>
        </w:rPr>
        <w:t xml:space="preserve"> [</w:t>
      </w:r>
      <w:r w:rsidR="00876E78">
        <w:rPr>
          <w:lang w:eastAsia="zh-CN"/>
        </w:rPr>
        <w:t>3</w:t>
      </w:r>
      <w:r w:rsidR="002B7F96">
        <w:rPr>
          <w:lang w:eastAsia="zh-CN"/>
        </w:rPr>
        <w:t>]</w:t>
      </w:r>
      <w:r w:rsidR="00C01319">
        <w:rPr>
          <w:lang w:eastAsia="zh-CN"/>
        </w:rPr>
        <w:t>.</w:t>
      </w:r>
    </w:p>
    <w:tbl>
      <w:tblPr>
        <w:tblStyle w:val="aff1"/>
        <w:tblW w:w="0" w:type="auto"/>
        <w:tblLook w:val="04A0" w:firstRow="1" w:lastRow="0" w:firstColumn="1" w:lastColumn="0" w:noHBand="0" w:noVBand="1"/>
      </w:tblPr>
      <w:tblGrid>
        <w:gridCol w:w="9307"/>
      </w:tblGrid>
      <w:tr w:rsidR="00931C25" w14:paraId="402C7715" w14:textId="77777777" w:rsidTr="00092B47">
        <w:tc>
          <w:tcPr>
            <w:tcW w:w="9307" w:type="dxa"/>
          </w:tcPr>
          <w:p w14:paraId="05EA03CA" w14:textId="77777777" w:rsidR="005326C9" w:rsidRPr="00165E0F" w:rsidRDefault="005326C9" w:rsidP="005326C9">
            <w:pPr>
              <w:autoSpaceDE/>
              <w:autoSpaceDN/>
              <w:adjustRightInd/>
              <w:snapToGrid/>
              <w:spacing w:after="0"/>
              <w:jc w:val="left"/>
              <w:rPr>
                <w:rFonts w:ascii="Times" w:eastAsia="Batang" w:hAnsi="Times"/>
                <w:szCs w:val="24"/>
                <w:lang w:val="en-GB" w:eastAsia="x-none"/>
              </w:rPr>
            </w:pPr>
            <w:r w:rsidRPr="00165E0F">
              <w:rPr>
                <w:rFonts w:ascii="Times" w:eastAsia="Batang" w:hAnsi="Times"/>
                <w:szCs w:val="24"/>
                <w:highlight w:val="green"/>
                <w:lang w:val="en-GB" w:eastAsia="x-none"/>
              </w:rPr>
              <w:t>Agreement:</w:t>
            </w:r>
          </w:p>
          <w:p w14:paraId="7DA020A4" w14:textId="77777777" w:rsidR="005326C9" w:rsidRPr="00165E0F" w:rsidRDefault="005326C9" w:rsidP="005326C9">
            <w:pPr>
              <w:autoSpaceDE/>
              <w:autoSpaceDN/>
              <w:adjustRightInd/>
              <w:snapToGrid/>
              <w:spacing w:after="0"/>
              <w:jc w:val="left"/>
              <w:rPr>
                <w:rFonts w:ascii="Times" w:eastAsia="Batang" w:hAnsi="Times"/>
                <w:szCs w:val="24"/>
                <w:lang w:val="en-GB" w:eastAsia="x-none"/>
              </w:rPr>
            </w:pPr>
            <w:r w:rsidRPr="00165E0F">
              <w:rPr>
                <w:rFonts w:ascii="Times" w:eastAsia="Batang" w:hAnsi="Times"/>
                <w:szCs w:val="24"/>
                <w:lang w:val="en-GB" w:eastAsia="x-none"/>
              </w:rPr>
              <w:t>For TA update in RRC_CONNECTED state, combination of both open (i.e. UE autonomous TA estimation, and common TA estimation) and closed (i.e., received TA commands) control loops shall be supported for NTN.</w:t>
            </w:r>
          </w:p>
          <w:p w14:paraId="0E9689AD" w14:textId="69FE614A" w:rsidR="00931C25" w:rsidRPr="005326C9" w:rsidRDefault="005326C9" w:rsidP="00092B47">
            <w:pPr>
              <w:numPr>
                <w:ilvl w:val="0"/>
                <w:numId w:val="43"/>
              </w:numPr>
              <w:overflowPunct w:val="0"/>
              <w:autoSpaceDE/>
              <w:autoSpaceDN/>
              <w:adjustRightInd/>
              <w:snapToGrid/>
              <w:spacing w:after="180"/>
              <w:contextualSpacing/>
              <w:jc w:val="left"/>
              <w:textAlignment w:val="baseline"/>
              <w:rPr>
                <w:rFonts w:eastAsia="宋体"/>
                <w:sz w:val="20"/>
                <w:szCs w:val="20"/>
                <w:lang w:val="en-GB" w:eastAsia="x-none"/>
              </w:rPr>
            </w:pPr>
            <w:r w:rsidRPr="00165E0F">
              <w:rPr>
                <w:rFonts w:eastAsia="宋体"/>
                <w:szCs w:val="20"/>
                <w:lang w:val="en-GB" w:eastAsia="x-none"/>
              </w:rPr>
              <w:t>FFS: Details of the combination of open and closed loop TA control</w:t>
            </w:r>
          </w:p>
        </w:tc>
      </w:tr>
    </w:tbl>
    <w:p w14:paraId="3552EFC9" w14:textId="77777777" w:rsidR="009D2693" w:rsidRDefault="00931C25" w:rsidP="009D2693">
      <w:pPr>
        <w:tabs>
          <w:tab w:val="left" w:pos="1622"/>
        </w:tabs>
        <w:autoSpaceDE/>
        <w:autoSpaceDN/>
        <w:adjustRightInd/>
        <w:snapToGrid/>
        <w:spacing w:after="200" w:line="276" w:lineRule="auto"/>
        <w:rPr>
          <w:b/>
          <w:i/>
          <w:lang w:eastAsia="zh-CN"/>
        </w:rPr>
      </w:pPr>
      <w:r w:rsidRPr="0078205D">
        <w:rPr>
          <w:lang w:eastAsia="zh-CN"/>
        </w:rPr>
        <w:t>For o</w:t>
      </w:r>
      <w:r w:rsidR="007F412F" w:rsidRPr="0078205D">
        <w:rPr>
          <w:lang w:eastAsia="zh-CN"/>
        </w:rPr>
        <w:t>pen loop method</w:t>
      </w:r>
      <w:r w:rsidRPr="0078205D">
        <w:rPr>
          <w:lang w:eastAsia="zh-CN"/>
        </w:rPr>
        <w:t>,</w:t>
      </w:r>
      <w:r w:rsidR="0078205D" w:rsidRPr="0078205D">
        <w:rPr>
          <w:lang w:eastAsia="zh-CN"/>
        </w:rPr>
        <w:t xml:space="preserve"> </w:t>
      </w:r>
      <w:r w:rsidR="00355E4E" w:rsidRPr="00355E4E">
        <w:t xml:space="preserve">NR NTN UE </w:t>
      </w:r>
      <w:r w:rsidR="00355E4E">
        <w:t>can</w:t>
      </w:r>
      <w:r w:rsidR="00355E4E" w:rsidRPr="00355E4E">
        <w:t xml:space="preserve"> us</w:t>
      </w:r>
      <w:r w:rsidR="00355E4E">
        <w:t>e</w:t>
      </w:r>
      <w:r w:rsidR="00355E4E" w:rsidRPr="00355E4E">
        <w:t xml:space="preserve"> an acquired GNSS position and satel</w:t>
      </w:r>
      <w:r w:rsidR="00355E4E">
        <w:t xml:space="preserve">lite ephemeris to calculate the </w:t>
      </w:r>
      <w:r w:rsidR="00B0578D" w:rsidRPr="00B0578D">
        <w:t xml:space="preserve">UE specific </w:t>
      </w:r>
      <w:r w:rsidR="00355E4E">
        <w:t xml:space="preserve">TA for </w:t>
      </w:r>
      <w:r w:rsidR="00355E4E" w:rsidRPr="00902581">
        <w:t>service link</w:t>
      </w:r>
      <w:r w:rsidR="00355E4E" w:rsidRPr="00355E4E">
        <w:t xml:space="preserve"> and apply the calculated values acco</w:t>
      </w:r>
      <w:r w:rsidR="006916E5">
        <w:t>rdingly in RRC_CONNECTED states</w:t>
      </w:r>
      <w:r w:rsidR="00355E4E">
        <w:rPr>
          <w:lang w:eastAsia="zh-CN"/>
        </w:rPr>
        <w:t>.</w:t>
      </w:r>
      <w:r w:rsidR="00B0578D">
        <w:rPr>
          <w:lang w:eastAsia="zh-CN"/>
        </w:rPr>
        <w:t xml:space="preserve"> </w:t>
      </w:r>
      <w:r w:rsidR="0044657E">
        <w:t xml:space="preserve">For </w:t>
      </w:r>
      <w:r w:rsidR="0044657E">
        <w:rPr>
          <w:rFonts w:hint="eastAsia"/>
          <w:lang w:eastAsia="zh-CN"/>
        </w:rPr>
        <w:t>c</w:t>
      </w:r>
      <w:r w:rsidR="0044657E" w:rsidRPr="0044657E">
        <w:t xml:space="preserve">losed loop </w:t>
      </w:r>
      <w:r w:rsidR="0044657E">
        <w:rPr>
          <w:rFonts w:hint="eastAsia"/>
          <w:lang w:eastAsia="zh-CN"/>
        </w:rPr>
        <w:t>method</w:t>
      </w:r>
      <w:r w:rsidR="0044657E">
        <w:rPr>
          <w:lang w:eastAsia="zh-CN"/>
        </w:rPr>
        <w:t>, t</w:t>
      </w:r>
      <w:r w:rsidR="0044657E" w:rsidRPr="0044657E">
        <w:rPr>
          <w:lang w:eastAsia="zh-CN"/>
        </w:rPr>
        <w:t>he same mechanism as existing specs shall be used</w:t>
      </w:r>
      <w:r w:rsidR="0044657E">
        <w:rPr>
          <w:lang w:eastAsia="zh-CN"/>
        </w:rPr>
        <w:t xml:space="preserve">, i.e., </w:t>
      </w:r>
      <w:r w:rsidR="0044657E" w:rsidRPr="008F05FF">
        <w:t>TAC provided in mgs2</w:t>
      </w:r>
      <w:r w:rsidR="0044657E">
        <w:t xml:space="preserve"> and subsequent TACs provided within the MAC CE</w:t>
      </w:r>
      <w:r w:rsidR="0044657E" w:rsidRPr="0044657E">
        <w:rPr>
          <w:lang w:eastAsia="zh-CN"/>
        </w:rPr>
        <w:t>.</w:t>
      </w:r>
      <w:r w:rsidR="0044657E">
        <w:rPr>
          <w:lang w:eastAsia="zh-CN"/>
        </w:rPr>
        <w:t xml:space="preserve"> </w:t>
      </w:r>
      <w:r w:rsidR="009D2693" w:rsidRPr="009D2693">
        <w:rPr>
          <w:lang w:eastAsia="zh-CN"/>
        </w:rPr>
        <w:t>If UE can obtain accurate TA based on GNSS capability and satellite ephemeris automatically, TA maintenance can be relying on open-loop method only. Otherwise, closed loop method can be considered to help UE to obtain accurate TA, i.e., received TA commands.</w:t>
      </w:r>
      <w:r w:rsidR="009D2693" w:rsidRPr="009D2693">
        <w:rPr>
          <w:rFonts w:hint="eastAsia"/>
          <w:b/>
          <w:i/>
          <w:lang w:eastAsia="zh-CN"/>
        </w:rPr>
        <w:t xml:space="preserve"> </w:t>
      </w:r>
    </w:p>
    <w:p w14:paraId="2C6ABAAF" w14:textId="49C5C411" w:rsidR="009D2693" w:rsidRDefault="009D2693" w:rsidP="009D2693">
      <w:pPr>
        <w:tabs>
          <w:tab w:val="left" w:pos="1622"/>
        </w:tabs>
        <w:autoSpaceDE/>
        <w:autoSpaceDN/>
        <w:adjustRightInd/>
        <w:snapToGrid/>
        <w:spacing w:after="200" w:line="276" w:lineRule="auto"/>
        <w:rPr>
          <w:b/>
          <w:i/>
          <w:lang w:eastAsia="zh-CN"/>
        </w:rPr>
      </w:pPr>
      <w:r w:rsidRPr="00055887">
        <w:rPr>
          <w:rFonts w:hint="eastAsia"/>
          <w:b/>
          <w:i/>
          <w:lang w:eastAsia="zh-CN"/>
        </w:rPr>
        <w:t xml:space="preserve">Proposal </w:t>
      </w:r>
      <w:r>
        <w:rPr>
          <w:b/>
          <w:i/>
          <w:lang w:eastAsia="zh-CN"/>
        </w:rPr>
        <w:t>3</w:t>
      </w:r>
      <w:r w:rsidRPr="00055887">
        <w:rPr>
          <w:rFonts w:hint="eastAsia"/>
          <w:b/>
          <w:i/>
          <w:lang w:eastAsia="zh-CN"/>
        </w:rPr>
        <w:t xml:space="preserve">: </w:t>
      </w:r>
      <w:r w:rsidRPr="00055887">
        <w:rPr>
          <w:b/>
          <w:i/>
          <w:lang w:eastAsia="zh-CN"/>
        </w:rPr>
        <w:t>Existing N</w:t>
      </w:r>
      <w:r w:rsidRPr="00055887">
        <w:rPr>
          <w:b/>
          <w:i/>
          <w:vertAlign w:val="subscript"/>
          <w:lang w:eastAsia="zh-CN"/>
        </w:rPr>
        <w:t>TA</w:t>
      </w:r>
      <w:r>
        <w:rPr>
          <w:b/>
          <w:i/>
          <w:lang w:eastAsia="zh-CN"/>
        </w:rPr>
        <w:t xml:space="preserve"> update based on TA Command</w:t>
      </w:r>
      <w:r w:rsidRPr="00055887">
        <w:rPr>
          <w:b/>
          <w:i/>
          <w:lang w:eastAsia="zh-CN"/>
        </w:rPr>
        <w:t xml:space="preserve"> field in msg2/msgB and MAC CE TA command is used for UL timing alignment correction without specification change.</w:t>
      </w:r>
    </w:p>
    <w:p w14:paraId="17A38F19" w14:textId="1209F33E" w:rsidR="00843366" w:rsidRDefault="00055887" w:rsidP="00AE7587">
      <w:pPr>
        <w:tabs>
          <w:tab w:val="left" w:pos="1622"/>
        </w:tabs>
        <w:autoSpaceDE/>
        <w:autoSpaceDN/>
        <w:adjustRightInd/>
        <w:snapToGrid/>
        <w:spacing w:after="200" w:line="276" w:lineRule="auto"/>
        <w:rPr>
          <w:lang w:eastAsia="zh-CN"/>
        </w:rPr>
      </w:pPr>
      <w:r>
        <w:rPr>
          <w:lang w:eastAsia="zh-CN"/>
        </w:rPr>
        <w:t>Regarding w</w:t>
      </w:r>
      <w:r w:rsidRPr="00055887">
        <w:rPr>
          <w:lang w:eastAsia="zh-CN"/>
        </w:rPr>
        <w:t>hether to support negative TA Command in RAR</w:t>
      </w:r>
      <w:r>
        <w:rPr>
          <w:lang w:eastAsia="zh-CN"/>
        </w:rPr>
        <w:t xml:space="preserve">, our view is that there is no need </w:t>
      </w:r>
      <w:r w:rsidRPr="00055887">
        <w:rPr>
          <w:lang w:eastAsia="zh-CN"/>
        </w:rPr>
        <w:t>to support negative TA Command in RAR when TA margin is considered to ensure that the pream</w:t>
      </w:r>
      <w:r>
        <w:rPr>
          <w:lang w:eastAsia="zh-CN"/>
        </w:rPr>
        <w:t>ble will not arrived in advance.</w:t>
      </w:r>
      <w:r w:rsidRPr="00055887">
        <w:rPr>
          <w:lang w:eastAsia="zh-CN"/>
        </w:rPr>
        <w:t xml:space="preserve"> </w:t>
      </w:r>
    </w:p>
    <w:p w14:paraId="341AEE2A" w14:textId="74E23EB1" w:rsidR="00693825" w:rsidRPr="00055887" w:rsidRDefault="00693825" w:rsidP="00055887">
      <w:pPr>
        <w:tabs>
          <w:tab w:val="left" w:pos="1622"/>
        </w:tabs>
        <w:autoSpaceDE/>
        <w:autoSpaceDN/>
        <w:adjustRightInd/>
        <w:snapToGrid/>
        <w:spacing w:after="200" w:line="276" w:lineRule="auto"/>
        <w:rPr>
          <w:b/>
          <w:i/>
          <w:lang w:eastAsia="zh-CN"/>
        </w:rPr>
      </w:pPr>
      <w:r>
        <w:rPr>
          <w:b/>
          <w:i/>
          <w:lang w:eastAsia="zh-CN"/>
        </w:rPr>
        <w:t>Proposal 4: N</w:t>
      </w:r>
      <w:r w:rsidRPr="00693825">
        <w:rPr>
          <w:b/>
          <w:i/>
          <w:lang w:eastAsia="zh-CN"/>
        </w:rPr>
        <w:t>egative TA Command in RAR</w:t>
      </w:r>
      <w:r>
        <w:rPr>
          <w:b/>
          <w:i/>
          <w:lang w:eastAsia="zh-CN"/>
        </w:rPr>
        <w:t xml:space="preserve"> is not needed</w:t>
      </w:r>
      <w:r w:rsidRPr="00693825">
        <w:rPr>
          <w:b/>
          <w:i/>
          <w:lang w:eastAsia="zh-CN"/>
        </w:rPr>
        <w:t xml:space="preserve"> when TA margin is considered</w:t>
      </w:r>
      <w:r>
        <w:rPr>
          <w:b/>
          <w:i/>
          <w:lang w:eastAsia="zh-CN"/>
        </w:rPr>
        <w:t>.</w:t>
      </w:r>
    </w:p>
    <w:p w14:paraId="66A1ACB6" w14:textId="77777777" w:rsidR="004F24D0" w:rsidRPr="00055887" w:rsidRDefault="004F24D0" w:rsidP="004F24D0">
      <w:pPr>
        <w:rPr>
          <w:lang w:eastAsia="zh-CN"/>
        </w:rPr>
      </w:pPr>
    </w:p>
    <w:p w14:paraId="750C811C" w14:textId="51BBEEC6" w:rsidR="00C16866" w:rsidRDefault="00E64A7B" w:rsidP="00BE7A3F">
      <w:pPr>
        <w:pStyle w:val="1"/>
        <w:rPr>
          <w:lang w:eastAsia="zh-CN"/>
        </w:rPr>
      </w:pPr>
      <w:r w:rsidRPr="00E64A7B">
        <w:rPr>
          <w:lang w:eastAsia="zh-CN"/>
        </w:rPr>
        <w:lastRenderedPageBreak/>
        <w:t>UL Frequency adjustment for UE in RRC connected mode</w:t>
      </w:r>
    </w:p>
    <w:p w14:paraId="19D6C031" w14:textId="77777777" w:rsidR="00C16866" w:rsidRDefault="00C16866" w:rsidP="00C16866">
      <w:pPr>
        <w:rPr>
          <w:lang w:eastAsia="zh-CN"/>
        </w:rPr>
      </w:pPr>
      <w:r>
        <w:rPr>
          <w:lang w:eastAsia="zh-CN"/>
        </w:rPr>
        <w:t>For the UL frequency compensation, at least for LEO system, the following solutions are identified with consideration on the beam specific post-compensation of common frequency offset at the network side in R16 SI:</w:t>
      </w:r>
    </w:p>
    <w:p w14:paraId="5E97E6B3" w14:textId="77777777" w:rsidR="00C16866" w:rsidRDefault="00C16866" w:rsidP="00C16866">
      <w:pPr>
        <w:pStyle w:val="aff4"/>
        <w:numPr>
          <w:ilvl w:val="0"/>
          <w:numId w:val="33"/>
        </w:numPr>
        <w:ind w:firstLineChars="0"/>
        <w:rPr>
          <w:lang w:eastAsia="zh-CN"/>
        </w:rPr>
      </w:pPr>
      <w:r>
        <w:rPr>
          <w:lang w:eastAsia="zh-CN"/>
        </w:rPr>
        <w:t xml:space="preserve">Option-1: </w:t>
      </w:r>
      <w:bookmarkStart w:id="7" w:name="OLE_LINK16"/>
      <w:bookmarkStart w:id="8" w:name="OLE_LINK17"/>
      <w:r>
        <w:rPr>
          <w:lang w:eastAsia="zh-CN"/>
        </w:rPr>
        <w:t>Both the estimation and</w:t>
      </w:r>
      <w:bookmarkEnd w:id="7"/>
      <w:bookmarkEnd w:id="8"/>
      <w:r>
        <w:rPr>
          <w:lang w:eastAsia="zh-CN"/>
        </w:rPr>
        <w:t xml:space="preserve"> pre-compensation of UE-specific frequency offset are conducted at the UE side. The acquisition of this value can be done by utilizing DL reference signals, UE location and satellite ephemeris.</w:t>
      </w:r>
    </w:p>
    <w:p w14:paraId="047A4523" w14:textId="77777777" w:rsidR="00C16866" w:rsidRDefault="00C16866" w:rsidP="00C16866">
      <w:pPr>
        <w:pStyle w:val="aff4"/>
        <w:numPr>
          <w:ilvl w:val="0"/>
          <w:numId w:val="32"/>
        </w:numPr>
        <w:ind w:firstLineChars="0"/>
        <w:rPr>
          <w:lang w:eastAsia="zh-CN"/>
        </w:rPr>
      </w:pPr>
      <w:r>
        <w:rPr>
          <w:lang w:eastAsia="zh-CN"/>
        </w:rPr>
        <w:t>Option-2: The required frequency offset for UL frequency compensation at least in LEO systems is indicated by the network to UE. The acquisition on this value can be done at the network side with detection of UL signals, e.g., preamble.</w:t>
      </w:r>
    </w:p>
    <w:p w14:paraId="0183D83E" w14:textId="77777777" w:rsidR="00373835" w:rsidRDefault="00373835" w:rsidP="00373835">
      <w:pPr>
        <w:pStyle w:val="aff4"/>
        <w:ind w:left="988" w:firstLineChars="0" w:firstLine="0"/>
        <w:rPr>
          <w:lang w:eastAsia="zh-CN"/>
        </w:rPr>
      </w:pPr>
    </w:p>
    <w:p w14:paraId="64599643" w14:textId="7C1CD88F" w:rsidR="00BE0FDE" w:rsidRDefault="00BE0FDE" w:rsidP="00BE0FDE">
      <w:pPr>
        <w:pStyle w:val="2"/>
        <w:rPr>
          <w:lang w:eastAsia="zh-CN"/>
        </w:rPr>
      </w:pPr>
      <w:r w:rsidRPr="00BE0FDE">
        <w:rPr>
          <w:lang w:eastAsia="zh-CN"/>
        </w:rPr>
        <w:t>Common Doppler shift pre/post compensation on the feeder link</w:t>
      </w:r>
    </w:p>
    <w:p w14:paraId="78C1B7B7" w14:textId="5D390B4D" w:rsidR="001039D0" w:rsidRDefault="001039D0" w:rsidP="001039D0">
      <w:r w:rsidRPr="00985334">
        <w:t xml:space="preserve">In RAN1#103e, </w:t>
      </w:r>
      <w:r>
        <w:t xml:space="preserve">the following agreement on </w:t>
      </w:r>
      <w:r w:rsidRPr="00312FF5">
        <w:t>UL frequency compensation</w:t>
      </w:r>
      <w:r>
        <w:t xml:space="preserve"> had been achieved.</w:t>
      </w:r>
    </w:p>
    <w:tbl>
      <w:tblPr>
        <w:tblStyle w:val="aff1"/>
        <w:tblW w:w="0" w:type="auto"/>
        <w:tblLook w:val="04A0" w:firstRow="1" w:lastRow="0" w:firstColumn="1" w:lastColumn="0" w:noHBand="0" w:noVBand="1"/>
      </w:tblPr>
      <w:tblGrid>
        <w:gridCol w:w="9307"/>
      </w:tblGrid>
      <w:tr w:rsidR="001039D0" w14:paraId="0249BDAF" w14:textId="77777777" w:rsidTr="008519DE">
        <w:tc>
          <w:tcPr>
            <w:tcW w:w="9779" w:type="dxa"/>
          </w:tcPr>
          <w:p w14:paraId="3AB1E6A2" w14:textId="77777777" w:rsidR="001039D0" w:rsidRPr="00D42E6D" w:rsidRDefault="001039D0" w:rsidP="008519DE">
            <w:pPr>
              <w:rPr>
                <w:rFonts w:eastAsia="宋体" w:cs="Times"/>
                <w:b/>
                <w:lang w:eastAsia="ko-KR"/>
              </w:rPr>
            </w:pPr>
            <w:r w:rsidRPr="009C68CD">
              <w:rPr>
                <w:rFonts w:eastAsia="宋体" w:cs="Times"/>
                <w:b/>
                <w:highlight w:val="green"/>
                <w:lang w:eastAsia="ko-KR"/>
              </w:rPr>
              <w:t>Agreement:</w:t>
            </w:r>
          </w:p>
          <w:p w14:paraId="55E9B821" w14:textId="77777777" w:rsidR="001039D0" w:rsidRPr="00D42E6D" w:rsidRDefault="001039D0" w:rsidP="008519DE">
            <w:pPr>
              <w:rPr>
                <w:rFonts w:eastAsia="宋体" w:cs="Times"/>
                <w:color w:val="1F497D"/>
              </w:rPr>
            </w:pPr>
            <w:r w:rsidRPr="000349E0">
              <w:rPr>
                <w:rFonts w:eastAsia="宋体" w:cs="Times"/>
                <w:lang w:eastAsia="ko-KR"/>
              </w:rPr>
              <w:t xml:space="preserve">An NR NTN UE in RRC_CONNECTED states shall be capable of at least using its acquired GNSS position and satellite </w:t>
            </w:r>
            <w:r w:rsidRPr="000349E0">
              <w:rPr>
                <w:rFonts w:eastAsia="宋体" w:cs="Times"/>
                <w:color w:val="000000"/>
                <w:lang w:eastAsia="ko-KR"/>
              </w:rPr>
              <w:t xml:space="preserve">ephemeris to perform </w:t>
            </w:r>
            <w:r w:rsidRPr="000349E0">
              <w:rPr>
                <w:rFonts w:eastAsia="宋体" w:cs="Times"/>
                <w:lang w:eastAsia="ko-KR"/>
              </w:rPr>
              <w:t>frequency pre-compensation to counter shift the Doppler experienced on the service link.</w:t>
            </w:r>
          </w:p>
        </w:tc>
      </w:tr>
    </w:tbl>
    <w:p w14:paraId="61962A53" w14:textId="1E470F7C" w:rsidR="00F2502C" w:rsidRDefault="00C16866" w:rsidP="00C16866">
      <w:pPr>
        <w:rPr>
          <w:lang w:eastAsia="zh-CN"/>
        </w:rPr>
      </w:pPr>
      <w:r w:rsidRPr="001238FB">
        <w:rPr>
          <w:rFonts w:hint="eastAsia"/>
          <w:lang w:eastAsia="zh-CN"/>
        </w:rPr>
        <w:t xml:space="preserve">In our view, </w:t>
      </w:r>
      <w:r w:rsidRPr="001238FB">
        <w:rPr>
          <w:lang w:eastAsia="zh-CN"/>
        </w:rPr>
        <w:t xml:space="preserve">for GNSS UE, both the estimation and UE-specific UL frequency compensation is conducted at the UE side and UE-specific frequency correction signaling can be avoided. </w:t>
      </w:r>
      <w:r w:rsidR="009F590B">
        <w:rPr>
          <w:lang w:eastAsia="zh-CN"/>
        </w:rPr>
        <w:t xml:space="preserve">If </w:t>
      </w:r>
      <w:r w:rsidR="00815E39" w:rsidRPr="00815E39">
        <w:rPr>
          <w:rFonts w:eastAsiaTheme="minorHAnsi"/>
          <w:bCs/>
        </w:rPr>
        <w:t>the reference point for frequency in an NTN is located at the satellite</w:t>
      </w:r>
      <w:r w:rsidR="00815E39">
        <w:rPr>
          <w:lang w:eastAsia="zh-CN"/>
        </w:rPr>
        <w:t>,</w:t>
      </w:r>
      <w:r w:rsidR="00815E39" w:rsidRPr="00815E39">
        <w:rPr>
          <w:lang w:eastAsia="zh-CN"/>
        </w:rPr>
        <w:t xml:space="preserve"> the feeder link Doppler shift and transponder frequency error can be compensated by gNB and UE does not need to handle </w:t>
      </w:r>
      <w:r w:rsidR="00F2502C" w:rsidRPr="00F2502C">
        <w:rPr>
          <w:lang w:eastAsia="zh-CN"/>
        </w:rPr>
        <w:t>common Doppler shift / Doppler shift variation over the feeder link and any transponder frequency error</w:t>
      </w:r>
      <w:r w:rsidR="00815E39" w:rsidRPr="00815E39">
        <w:rPr>
          <w:lang w:eastAsia="zh-CN"/>
        </w:rPr>
        <w:t xml:space="preserve">. </w:t>
      </w:r>
    </w:p>
    <w:p w14:paraId="23B5D820" w14:textId="63729D82" w:rsidR="00BE0FDE" w:rsidRPr="00F2502C" w:rsidRDefault="00F2502C" w:rsidP="00C16866">
      <w:pPr>
        <w:rPr>
          <w:b/>
          <w:i/>
          <w:lang w:eastAsia="zh-CN"/>
        </w:rPr>
      </w:pPr>
      <w:r w:rsidRPr="00F2502C">
        <w:rPr>
          <w:b/>
          <w:i/>
          <w:lang w:eastAsia="zh-CN"/>
        </w:rPr>
        <w:t xml:space="preserve">Proposal </w:t>
      </w:r>
      <w:r w:rsidR="00693825">
        <w:rPr>
          <w:b/>
          <w:i/>
          <w:lang w:eastAsia="zh-CN"/>
        </w:rPr>
        <w:t>5</w:t>
      </w:r>
      <w:r w:rsidRPr="00F2502C">
        <w:rPr>
          <w:b/>
          <w:i/>
          <w:lang w:eastAsia="zh-CN"/>
        </w:rPr>
        <w:t>: The gateway and satellite-payload compensate common Doppler shift / Doppler shift variation over the feeder link and any transponder frequency error in a transparent way to the UE and gNB.</w:t>
      </w:r>
    </w:p>
    <w:p w14:paraId="37C53603" w14:textId="1B49AA20" w:rsidR="00BE0FDE" w:rsidRPr="00BE0FDE" w:rsidRDefault="00F2502C" w:rsidP="00BE0FDE">
      <w:pPr>
        <w:rPr>
          <w:lang w:eastAsia="zh-CN"/>
        </w:rPr>
      </w:pPr>
      <w:r w:rsidRPr="00F2502C">
        <w:rPr>
          <w:lang w:eastAsia="zh-CN"/>
        </w:rPr>
        <w:t>According to the above analysis</w:t>
      </w:r>
      <w:r w:rsidR="00BE0FDE" w:rsidRPr="00BE0FDE">
        <w:rPr>
          <w:lang w:eastAsia="zh-CN"/>
        </w:rPr>
        <w:t>, there is no need to signal the common Doppler shift and Doppler drift rate due to feeder link and also the transponder frequency error.</w:t>
      </w:r>
    </w:p>
    <w:p w14:paraId="696A8D8C" w14:textId="1B4681D6" w:rsidR="00BE0FDE" w:rsidRDefault="00BE0FDE" w:rsidP="00BE0FDE">
      <w:pPr>
        <w:rPr>
          <w:b/>
          <w:i/>
          <w:lang w:eastAsia="zh-CN"/>
        </w:rPr>
      </w:pPr>
      <w:r w:rsidRPr="009A280E">
        <w:rPr>
          <w:rFonts w:hint="eastAsia"/>
          <w:b/>
          <w:i/>
          <w:lang w:eastAsia="zh-CN"/>
        </w:rPr>
        <w:t xml:space="preserve">Proposal </w:t>
      </w:r>
      <w:r w:rsidR="00693825">
        <w:rPr>
          <w:b/>
          <w:i/>
          <w:lang w:eastAsia="zh-CN"/>
        </w:rPr>
        <w:t>6</w:t>
      </w:r>
      <w:r w:rsidRPr="009A280E">
        <w:rPr>
          <w:rFonts w:hint="eastAsia"/>
          <w:b/>
          <w:i/>
          <w:lang w:eastAsia="zh-CN"/>
        </w:rPr>
        <w:t xml:space="preserve">: </w:t>
      </w:r>
      <w:r w:rsidRPr="006C5A9F">
        <w:rPr>
          <w:b/>
          <w:i/>
          <w:lang w:eastAsia="zh-CN"/>
        </w:rPr>
        <w:t xml:space="preserve">Indication of common compensation frequency offset for </w:t>
      </w:r>
      <w:r>
        <w:rPr>
          <w:b/>
          <w:i/>
          <w:lang w:eastAsia="zh-CN"/>
        </w:rPr>
        <w:t>u</w:t>
      </w:r>
      <w:r w:rsidRPr="006C5A9F">
        <w:rPr>
          <w:b/>
          <w:i/>
          <w:lang w:eastAsia="zh-CN"/>
        </w:rPr>
        <w:t>plink</w:t>
      </w:r>
      <w:r>
        <w:rPr>
          <w:b/>
          <w:i/>
          <w:lang w:eastAsia="zh-CN"/>
        </w:rPr>
        <w:t xml:space="preserve"> is not supported</w:t>
      </w:r>
      <w:r w:rsidRPr="009A280E">
        <w:rPr>
          <w:b/>
          <w:i/>
          <w:lang w:eastAsia="zh-CN"/>
        </w:rPr>
        <w:t>.</w:t>
      </w:r>
    </w:p>
    <w:p w14:paraId="07F7008F" w14:textId="77777777" w:rsidR="006C5A9F" w:rsidRPr="00BE0FDE" w:rsidRDefault="006C5A9F" w:rsidP="00E64A7B">
      <w:pPr>
        <w:rPr>
          <w:b/>
          <w:i/>
          <w:lang w:eastAsia="zh-CN"/>
        </w:rPr>
      </w:pPr>
    </w:p>
    <w:p w14:paraId="058D6065" w14:textId="60BCD39C" w:rsidR="006C5A9F" w:rsidRDefault="00BE0FDE" w:rsidP="00BE0FDE">
      <w:pPr>
        <w:pStyle w:val="2"/>
        <w:rPr>
          <w:lang w:eastAsia="zh-CN"/>
        </w:rPr>
      </w:pPr>
      <w:r w:rsidRPr="00BE0FDE">
        <w:rPr>
          <w:lang w:eastAsia="zh-CN"/>
        </w:rPr>
        <w:t>Close control loop for UL frequency alignment</w:t>
      </w:r>
    </w:p>
    <w:p w14:paraId="0CDC2F96" w14:textId="5CDFF364" w:rsidR="00F85F58" w:rsidRDefault="00AD4642" w:rsidP="00BE0FDE">
      <w:pPr>
        <w:rPr>
          <w:lang w:eastAsia="zh-CN"/>
        </w:rPr>
      </w:pPr>
      <w:r>
        <w:rPr>
          <w:lang w:eastAsia="zh-CN"/>
        </w:rPr>
        <w:t>F</w:t>
      </w:r>
      <w:r w:rsidRPr="00AD4642">
        <w:rPr>
          <w:lang w:eastAsia="zh-CN"/>
        </w:rPr>
        <w:t>or GNSS UE,</w:t>
      </w:r>
      <w:r>
        <w:rPr>
          <w:lang w:eastAsia="zh-CN"/>
        </w:rPr>
        <w:t xml:space="preserve"> </w:t>
      </w:r>
      <w:r w:rsidR="007D0308" w:rsidRPr="007D0308">
        <w:rPr>
          <w:lang w:eastAsia="zh-CN"/>
        </w:rPr>
        <w:t>both the estimation and UE-specific UL frequency compensation is conducted at the UE side</w:t>
      </w:r>
      <w:r w:rsidR="007D0308">
        <w:rPr>
          <w:lang w:eastAsia="zh-CN"/>
        </w:rPr>
        <w:t>, t</w:t>
      </w:r>
      <w:r w:rsidR="007D0308" w:rsidRPr="007D0308">
        <w:rPr>
          <w:lang w:eastAsia="zh-CN"/>
        </w:rPr>
        <w:t>he accuracy of estimated frequency offset for UL frequency adjustment can be ensured</w:t>
      </w:r>
      <w:r w:rsidR="007D0308">
        <w:rPr>
          <w:lang w:eastAsia="zh-CN"/>
        </w:rPr>
        <w:t>. In our view, c</w:t>
      </w:r>
      <w:r w:rsidR="007D0308" w:rsidRPr="007D0308">
        <w:rPr>
          <w:lang w:eastAsia="zh-CN"/>
        </w:rPr>
        <w:t>lose control loop for UL frequency alignment</w:t>
      </w:r>
      <w:r w:rsidR="007D0308">
        <w:rPr>
          <w:lang w:eastAsia="zh-CN"/>
        </w:rPr>
        <w:t xml:space="preserve"> is not needed.</w:t>
      </w:r>
    </w:p>
    <w:p w14:paraId="168937B2" w14:textId="5A6ABF42" w:rsidR="007D0308" w:rsidRPr="00693825" w:rsidRDefault="007D0308" w:rsidP="00BE0FDE">
      <w:pPr>
        <w:rPr>
          <w:b/>
          <w:i/>
          <w:lang w:eastAsia="zh-CN"/>
        </w:rPr>
      </w:pPr>
      <w:r w:rsidRPr="00693825">
        <w:rPr>
          <w:b/>
          <w:i/>
          <w:lang w:eastAsia="zh-CN"/>
        </w:rPr>
        <w:t xml:space="preserve">Proposal </w:t>
      </w:r>
      <w:r w:rsidR="00693825" w:rsidRPr="00693825">
        <w:rPr>
          <w:b/>
          <w:i/>
          <w:lang w:eastAsia="zh-CN"/>
        </w:rPr>
        <w:t>7</w:t>
      </w:r>
      <w:r w:rsidRPr="00693825">
        <w:rPr>
          <w:b/>
          <w:i/>
          <w:lang w:eastAsia="zh-CN"/>
        </w:rPr>
        <w:t>:</w:t>
      </w:r>
      <w:r w:rsidRPr="00693825">
        <w:rPr>
          <w:rFonts w:hint="eastAsia"/>
          <w:b/>
          <w:i/>
          <w:lang w:eastAsia="zh-CN"/>
        </w:rPr>
        <w:t xml:space="preserve"> </w:t>
      </w:r>
      <w:r w:rsidRPr="00693825">
        <w:rPr>
          <w:b/>
          <w:i/>
          <w:lang w:eastAsia="zh-CN"/>
        </w:rPr>
        <w:t>Close control loop for UL frequency alignment is not needed.</w:t>
      </w:r>
    </w:p>
    <w:p w14:paraId="253DFE9A" w14:textId="77777777" w:rsidR="00BE0FDE" w:rsidRPr="00BE0FDE" w:rsidRDefault="00BE0FDE" w:rsidP="00BE0FDE">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032AA607" w14:textId="2E325F78" w:rsidR="003352E2" w:rsidRPr="00693825" w:rsidRDefault="00693825">
      <w:pPr>
        <w:autoSpaceDE/>
        <w:autoSpaceDN/>
        <w:adjustRightInd/>
        <w:snapToGrid/>
        <w:spacing w:after="0"/>
        <w:jc w:val="left"/>
        <w:rPr>
          <w:b/>
          <w:i/>
          <w:lang w:eastAsia="zh-CN"/>
        </w:rPr>
      </w:pPr>
      <w:r w:rsidRPr="00693825">
        <w:rPr>
          <w:b/>
          <w:i/>
          <w:lang w:eastAsia="zh-CN"/>
        </w:rPr>
        <w:t>Proposal 1: N</w:t>
      </w:r>
      <w:r w:rsidRPr="00693825">
        <w:rPr>
          <w:b/>
          <w:i/>
          <w:vertAlign w:val="subscript"/>
          <w:lang w:eastAsia="zh-CN"/>
        </w:rPr>
        <w:t xml:space="preserve">TA, common </w:t>
      </w:r>
      <w:r w:rsidRPr="00693825">
        <w:rPr>
          <w:b/>
          <w:i/>
          <w:lang w:eastAsia="zh-CN"/>
        </w:rPr>
        <w:t>should be expressed in the legacy granularity of Tc units.</w:t>
      </w:r>
    </w:p>
    <w:p w14:paraId="4C3833B2" w14:textId="09699C2A" w:rsidR="00693825" w:rsidRPr="00693825" w:rsidRDefault="00693825">
      <w:pPr>
        <w:autoSpaceDE/>
        <w:autoSpaceDN/>
        <w:adjustRightInd/>
        <w:snapToGrid/>
        <w:spacing w:after="0"/>
        <w:jc w:val="left"/>
        <w:rPr>
          <w:b/>
          <w:i/>
          <w:lang w:eastAsia="zh-CN"/>
        </w:rPr>
      </w:pPr>
      <w:r w:rsidRPr="00693825">
        <w:rPr>
          <w:b/>
          <w:i/>
          <w:lang w:eastAsia="zh-CN"/>
        </w:rPr>
        <w:t>Proposal 2: Confirm the working assumption that the existing TAC 12-bit field in msg2 (or msgB) can be reused without any extension.</w:t>
      </w:r>
    </w:p>
    <w:p w14:paraId="332E707A" w14:textId="77777777" w:rsidR="00693825" w:rsidRPr="00693825" w:rsidRDefault="00693825" w:rsidP="00693825">
      <w:pPr>
        <w:autoSpaceDE/>
        <w:autoSpaceDN/>
        <w:adjustRightInd/>
        <w:snapToGrid/>
        <w:spacing w:after="0"/>
        <w:jc w:val="left"/>
        <w:rPr>
          <w:b/>
          <w:i/>
          <w:lang w:eastAsia="zh-CN"/>
        </w:rPr>
      </w:pPr>
      <w:r w:rsidRPr="00693825">
        <w:rPr>
          <w:b/>
          <w:i/>
          <w:lang w:eastAsia="zh-CN"/>
        </w:rPr>
        <w:t>Proposal 3: Existing NTA update based on TA Command field in msg2/msgB and MAC CE TA command is used for UL timing alignment correction without specification change.</w:t>
      </w:r>
    </w:p>
    <w:p w14:paraId="5D855A01" w14:textId="179DC8F2" w:rsidR="00693825" w:rsidRDefault="00693825" w:rsidP="00693825">
      <w:pPr>
        <w:autoSpaceDE/>
        <w:autoSpaceDN/>
        <w:adjustRightInd/>
        <w:snapToGrid/>
        <w:spacing w:after="0"/>
        <w:jc w:val="left"/>
        <w:rPr>
          <w:b/>
          <w:i/>
          <w:lang w:eastAsia="zh-CN"/>
        </w:rPr>
      </w:pPr>
      <w:r w:rsidRPr="00693825">
        <w:rPr>
          <w:b/>
          <w:i/>
          <w:lang w:eastAsia="zh-CN"/>
        </w:rPr>
        <w:t>Proposal 4: Negative TA Command in RAR is not needed when TA margin is considered.</w:t>
      </w:r>
    </w:p>
    <w:p w14:paraId="0AC55307" w14:textId="697F0DEF" w:rsidR="00693825" w:rsidRDefault="00693825" w:rsidP="00693825">
      <w:pPr>
        <w:autoSpaceDE/>
        <w:autoSpaceDN/>
        <w:adjustRightInd/>
        <w:snapToGrid/>
        <w:spacing w:after="0"/>
        <w:jc w:val="left"/>
        <w:rPr>
          <w:b/>
          <w:i/>
          <w:lang w:eastAsia="zh-CN"/>
        </w:rPr>
      </w:pPr>
      <w:r w:rsidRPr="00693825">
        <w:rPr>
          <w:b/>
          <w:i/>
          <w:lang w:eastAsia="zh-CN"/>
        </w:rPr>
        <w:lastRenderedPageBreak/>
        <w:t>Proposal 5: The gateway and satellite-payload compensate common Doppler shift / Doppler shift variation over the feeder link and any transponder frequency error in a transparent way to the UE and gNB.</w:t>
      </w:r>
    </w:p>
    <w:p w14:paraId="4A466610" w14:textId="1AF17DE6" w:rsidR="00693825" w:rsidRDefault="00693825" w:rsidP="00693825">
      <w:pPr>
        <w:autoSpaceDE/>
        <w:autoSpaceDN/>
        <w:adjustRightInd/>
        <w:snapToGrid/>
        <w:spacing w:after="0"/>
        <w:jc w:val="left"/>
        <w:rPr>
          <w:b/>
          <w:i/>
          <w:lang w:eastAsia="zh-CN"/>
        </w:rPr>
      </w:pPr>
      <w:r w:rsidRPr="00693825">
        <w:rPr>
          <w:b/>
          <w:i/>
          <w:lang w:eastAsia="zh-CN"/>
        </w:rPr>
        <w:t>Proposal 6: Indication of common compensation frequency offset for uplink is not supported.</w:t>
      </w:r>
    </w:p>
    <w:p w14:paraId="3D77A9C3" w14:textId="7ABBFE73" w:rsidR="00693825" w:rsidRDefault="00693825" w:rsidP="00693825">
      <w:pPr>
        <w:autoSpaceDE/>
        <w:autoSpaceDN/>
        <w:adjustRightInd/>
        <w:snapToGrid/>
        <w:spacing w:after="0"/>
        <w:jc w:val="left"/>
        <w:rPr>
          <w:b/>
          <w:i/>
          <w:lang w:eastAsia="zh-CN"/>
        </w:rPr>
      </w:pPr>
      <w:r w:rsidRPr="00693825">
        <w:rPr>
          <w:b/>
          <w:i/>
          <w:lang w:eastAsia="zh-CN"/>
        </w:rPr>
        <w:t>Proposal 7: Close control loop for UL frequency alignment is not needed.</w:t>
      </w:r>
    </w:p>
    <w:p w14:paraId="191D6DE7" w14:textId="77777777" w:rsidR="00693825" w:rsidRPr="00693825" w:rsidRDefault="00693825"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197C2E0" w14:textId="449D7FED" w:rsidR="002B7F96" w:rsidRPr="002B7F96" w:rsidRDefault="002B7F96" w:rsidP="002B7F96">
      <w:pPr>
        <w:pStyle w:val="aff4"/>
        <w:numPr>
          <w:ilvl w:val="0"/>
          <w:numId w:val="37"/>
        </w:numPr>
        <w:ind w:firstLineChars="0"/>
        <w:rPr>
          <w:szCs w:val="20"/>
          <w:lang w:eastAsia="zh-CN"/>
        </w:rPr>
      </w:pPr>
      <w:r w:rsidRPr="002B7F96">
        <w:rPr>
          <w:szCs w:val="20"/>
          <w:lang w:eastAsia="zh-CN"/>
        </w:rPr>
        <w:t>3GPP RAN1#104</w:t>
      </w:r>
      <w:r w:rsidR="00876E78">
        <w:rPr>
          <w:szCs w:val="20"/>
          <w:lang w:eastAsia="zh-CN"/>
        </w:rPr>
        <w:t>b_</w:t>
      </w:r>
      <w:r w:rsidRPr="002B7F96">
        <w:rPr>
          <w:szCs w:val="20"/>
          <w:lang w:eastAsia="zh-CN"/>
        </w:rPr>
        <w:t>e Chairman’s Notes, April 12 - April 20, 2021.</w:t>
      </w:r>
    </w:p>
    <w:p w14:paraId="1AC402B2" w14:textId="2C3FFFD7" w:rsidR="00447411" w:rsidRDefault="00895DAD" w:rsidP="00895DAD">
      <w:pPr>
        <w:pStyle w:val="aff4"/>
        <w:numPr>
          <w:ilvl w:val="0"/>
          <w:numId w:val="37"/>
        </w:numPr>
        <w:ind w:firstLineChars="0"/>
        <w:rPr>
          <w:szCs w:val="20"/>
          <w:lang w:eastAsia="zh-CN"/>
        </w:rPr>
      </w:pPr>
      <w:r w:rsidRPr="00895DAD">
        <w:rPr>
          <w:szCs w:val="20"/>
          <w:lang w:eastAsia="zh-CN"/>
        </w:rPr>
        <w:t>3GPP RAN1#103e Chairman’s Notes, October 26 - November 13, 2020.</w:t>
      </w:r>
    </w:p>
    <w:p w14:paraId="10C63A90" w14:textId="19F3D495" w:rsidR="00876E78" w:rsidRPr="00876E78" w:rsidRDefault="00876E78" w:rsidP="00876E78">
      <w:pPr>
        <w:pStyle w:val="aff4"/>
        <w:numPr>
          <w:ilvl w:val="0"/>
          <w:numId w:val="37"/>
        </w:numPr>
        <w:ind w:firstLineChars="0"/>
        <w:rPr>
          <w:szCs w:val="20"/>
          <w:lang w:eastAsia="zh-CN"/>
        </w:rPr>
      </w:pPr>
      <w:r w:rsidRPr="00876E78">
        <w:rPr>
          <w:szCs w:val="20"/>
          <w:lang w:eastAsia="zh-CN"/>
        </w:rPr>
        <w:t>3GPP RAN1#10</w:t>
      </w:r>
      <w:r>
        <w:rPr>
          <w:szCs w:val="20"/>
          <w:lang w:eastAsia="zh-CN"/>
        </w:rPr>
        <w:t>4</w:t>
      </w:r>
      <w:r w:rsidRPr="00876E78">
        <w:rPr>
          <w:szCs w:val="20"/>
          <w:lang w:eastAsia="zh-CN"/>
        </w:rPr>
        <w:t>e Chairman’s Notes, 25</w:t>
      </w:r>
      <w:r w:rsidRPr="00876E78">
        <w:rPr>
          <w:szCs w:val="20"/>
          <w:vertAlign w:val="superscript"/>
          <w:lang w:eastAsia="zh-CN"/>
        </w:rPr>
        <w:t>th</w:t>
      </w:r>
      <w:r w:rsidRPr="00876E78">
        <w:rPr>
          <w:szCs w:val="20"/>
          <w:lang w:eastAsia="zh-CN"/>
        </w:rPr>
        <w:t xml:space="preserve"> January - 5</w:t>
      </w:r>
      <w:r w:rsidRPr="00876E78">
        <w:rPr>
          <w:szCs w:val="20"/>
          <w:vertAlign w:val="superscript"/>
          <w:lang w:eastAsia="zh-CN"/>
        </w:rPr>
        <w:t>th</w:t>
      </w:r>
      <w:r w:rsidRPr="00876E78">
        <w:rPr>
          <w:szCs w:val="20"/>
          <w:lang w:eastAsia="zh-CN"/>
        </w:rPr>
        <w:t xml:space="preserve"> February 2021.</w:t>
      </w:r>
    </w:p>
    <w:p w14:paraId="4EFEBA5C" w14:textId="77777777" w:rsidR="002B7F96" w:rsidRPr="002E030E" w:rsidRDefault="002B7F96" w:rsidP="002B7F96">
      <w:pPr>
        <w:rPr>
          <w:szCs w:val="20"/>
          <w:lang w:eastAsia="zh-CN"/>
        </w:rPr>
      </w:pPr>
      <w:bookmarkStart w:id="9" w:name="_GoBack"/>
      <w:bookmarkEnd w:id="9"/>
    </w:p>
    <w:sectPr w:rsidR="002B7F96" w:rsidRPr="002E030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84CE0" w14:textId="77777777" w:rsidR="00F71673" w:rsidRDefault="00F71673" w:rsidP="00921B36">
      <w:pPr>
        <w:spacing w:after="0"/>
      </w:pPr>
      <w:r>
        <w:separator/>
      </w:r>
    </w:p>
  </w:endnote>
  <w:endnote w:type="continuationSeparator" w:id="0">
    <w:p w14:paraId="67F5B36D" w14:textId="77777777" w:rsidR="00F71673" w:rsidRDefault="00F7167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25C77" w14:textId="77777777" w:rsidR="00F71673" w:rsidRDefault="00F71673" w:rsidP="00921B36">
      <w:pPr>
        <w:spacing w:after="0"/>
      </w:pPr>
      <w:r>
        <w:separator/>
      </w:r>
    </w:p>
  </w:footnote>
  <w:footnote w:type="continuationSeparator" w:id="0">
    <w:p w14:paraId="6174D0D4" w14:textId="77777777" w:rsidR="00F71673" w:rsidRDefault="00F7167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7F4ACA9E"/>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808FC"/>
    <w:multiLevelType w:val="hybridMultilevel"/>
    <w:tmpl w:val="DA50C540"/>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4"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39154BB"/>
    <w:multiLevelType w:val="hybridMultilevel"/>
    <w:tmpl w:val="A218EEAA"/>
    <w:lvl w:ilvl="0" w:tplc="9D7AFCC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6"/>
  </w:num>
  <w:num w:numId="3">
    <w:abstractNumId w:val="0"/>
  </w:num>
  <w:num w:numId="4">
    <w:abstractNumId w:val="16"/>
  </w:num>
  <w:num w:numId="5">
    <w:abstractNumId w:val="42"/>
  </w:num>
  <w:num w:numId="6">
    <w:abstractNumId w:val="38"/>
  </w:num>
  <w:num w:numId="7">
    <w:abstractNumId w:val="20"/>
  </w:num>
  <w:num w:numId="8">
    <w:abstractNumId w:val="39"/>
  </w:num>
  <w:num w:numId="9">
    <w:abstractNumId w:val="6"/>
  </w:num>
  <w:num w:numId="10">
    <w:abstractNumId w:val="21"/>
  </w:num>
  <w:num w:numId="11">
    <w:abstractNumId w:val="24"/>
  </w:num>
  <w:num w:numId="12">
    <w:abstractNumId w:val="44"/>
  </w:num>
  <w:num w:numId="13">
    <w:abstractNumId w:val="26"/>
  </w:num>
  <w:num w:numId="14">
    <w:abstractNumId w:val="41"/>
  </w:num>
  <w:num w:numId="15">
    <w:abstractNumId w:val="19"/>
  </w:num>
  <w:num w:numId="16">
    <w:abstractNumId w:val="32"/>
  </w:num>
  <w:num w:numId="17">
    <w:abstractNumId w:val="23"/>
  </w:num>
  <w:num w:numId="18">
    <w:abstractNumId w:val="11"/>
  </w:num>
  <w:num w:numId="19">
    <w:abstractNumId w:val="2"/>
  </w:num>
  <w:num w:numId="20">
    <w:abstractNumId w:val="3"/>
  </w:num>
  <w:num w:numId="21">
    <w:abstractNumId w:val="28"/>
  </w:num>
  <w:num w:numId="22">
    <w:abstractNumId w:val="29"/>
  </w:num>
  <w:num w:numId="23">
    <w:abstractNumId w:val="12"/>
  </w:num>
  <w:num w:numId="24">
    <w:abstractNumId w:val="14"/>
  </w:num>
  <w:num w:numId="25">
    <w:abstractNumId w:val="13"/>
  </w:num>
  <w:num w:numId="26">
    <w:abstractNumId w:val="10"/>
  </w:num>
  <w:num w:numId="27">
    <w:abstractNumId w:val="35"/>
  </w:num>
  <w:num w:numId="28">
    <w:abstractNumId w:val="27"/>
  </w:num>
  <w:num w:numId="29">
    <w:abstractNumId w:val="17"/>
  </w:num>
  <w:num w:numId="30">
    <w:abstractNumId w:val="43"/>
  </w:num>
  <w:num w:numId="31">
    <w:abstractNumId w:val="8"/>
  </w:num>
  <w:num w:numId="32">
    <w:abstractNumId w:val="40"/>
  </w:num>
  <w:num w:numId="33">
    <w:abstractNumId w:val="31"/>
  </w:num>
  <w:num w:numId="34">
    <w:abstractNumId w:val="22"/>
  </w:num>
  <w:num w:numId="35">
    <w:abstractNumId w:val="18"/>
  </w:num>
  <w:num w:numId="36">
    <w:abstractNumId w:val="9"/>
  </w:num>
  <w:num w:numId="37">
    <w:abstractNumId w:val="1"/>
  </w:num>
  <w:num w:numId="38">
    <w:abstractNumId w:val="4"/>
  </w:num>
  <w:num w:numId="39">
    <w:abstractNumId w:val="25"/>
  </w:num>
  <w:num w:numId="40">
    <w:abstractNumId w:val="34"/>
  </w:num>
  <w:num w:numId="41">
    <w:abstractNumId w:val="5"/>
  </w:num>
  <w:num w:numId="42">
    <w:abstractNumId w:val="37"/>
  </w:num>
  <w:num w:numId="43">
    <w:abstractNumId w:val="7"/>
  </w:num>
  <w:num w:numId="44">
    <w:abstractNumId w:val="30"/>
  </w:num>
  <w:num w:numId="45">
    <w:abstractNumId w:val="33"/>
  </w:num>
  <w:num w:numId="46">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8AA"/>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78"/>
    <w:rsid w:val="00876E87"/>
    <w:rsid w:val="008770ED"/>
    <w:rsid w:val="008778F9"/>
    <w:rsid w:val="0088090C"/>
    <w:rsid w:val="00880A29"/>
    <w:rsid w:val="00880F30"/>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04C"/>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7B7F72-BABC-4688-B333-9702EA48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4</Pages>
  <Words>1234</Words>
  <Characters>7036</Characters>
  <Application>Microsoft Office Word</Application>
  <DocSecurity>0</DocSecurity>
  <Lines>58</Lines>
  <Paragraphs>16</Paragraphs>
  <ScaleCrop>false</ScaleCrop>
  <Company>Spreadtrum Communications</Company>
  <LinksUpToDate>false</LinksUpToDate>
  <CharactersWithSpaces>8254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310</cp:revision>
  <cp:lastPrinted>2015-03-27T14:25:00Z</cp:lastPrinted>
  <dcterms:created xsi:type="dcterms:W3CDTF">2020-05-15T10:54:00Z</dcterms:created>
  <dcterms:modified xsi:type="dcterms:W3CDTF">2021-05-11T11:27:00Z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